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>Довіреність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яку я,  </w:t>
      </w: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</w:t>
      </w:r>
    </w:p>
    <w:p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(П.І.Б., дата народження довірителя)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>
      <w:pPr>
        <w:rPr>
          <w:rFonts w:ascii="Trebuchet MS" w:hAnsi="Trebuchet MS"/>
          <w:sz w:val="20"/>
        </w:rPr>
      </w:pPr>
    </w:p>
    <w:p>
      <w:pPr>
        <w:rPr>
          <w:rFonts w:ascii="Trebuchet MS" w:hAnsi="Trebuchet MS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(домашня адреса/основна адреса проживання довірителя)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пан/пані  </w:t>
      </w: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</w:t>
      </w:r>
    </w:p>
    <w:p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(П.І.Б., дата народження довіреної особи)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 w:cs="Trebuchet MS"/>
          <w:color w:val="000000"/>
          <w:sz w:val="22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надаю, уповноважуючи його/її на представлення моїх інтересів у компетентних органах та корпоративних організаціях з усіх питань та процедур, що стосуються норм промислового права, а також з усіх питань щодо членства  в організаціях, обумовлених ч.1 ст. 3 Закону «Про Торговельно-промислову палату» 1998 року (надалі – «Закон») та сплати внесків таким організаціям. 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Це стосується, зокрема, реєстрації підприємницької діяльності, ліквідації підприємницької діяльності, повідомлення про призупинення та відновлення господарської діяльності, а також здійснення зміни місцезнаходження, створення та зміни адреси для спрямування кореспонденції з метою обміну поштовими відправленнями між організаціями – членами Торговельно-промислової палати, а також отримання відомостей стосовно базового внеску згідно зі ст. 123 Закону.</w:t>
      </w: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 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Довірена особа отримує право у випадку існування в неї перешкод передоручити надані довіреністю повноваження в тому ж або в обмеженому обсязі іншому уповноваженому представнику на свій власний вибір або оформити передовіреність.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Ця довіреність діятиме до моменту її відкликання. Про відкликання довіреності я невідкладно повідомлю компетентну торговельно-промислову палату, а також промислове відомство. 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2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Місце, дата</w:t>
      </w:r>
    </w:p>
    <w:p>
      <w:pPr>
        <w:tabs>
          <w:tab w:val="left" w:pos="4995"/>
        </w:tabs>
        <w:rPr>
          <w:rFonts w:ascii="Trebuchet MS" w:hAnsi="Trebuchet MS" w:cs="Trebuchet MS"/>
          <w:i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..........................................................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...............................................                     ..............................................</w:t>
      </w: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Підпис (особа, що здійснює промислову діяльність)                                  Підпис (Уповноважений представник)</w:t>
      </w:r>
    </w:p>
    <w:p>
      <w:pPr>
        <w:rPr>
          <w:rFonts w:ascii="Trebuchet MS" w:hAnsi="Trebuchet MS"/>
          <w:i/>
          <w:sz w:val="20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Light Condensed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0"/>
    <w:rsid w:val="00017F74"/>
    <w:rsid w:val="00314AEF"/>
    <w:rsid w:val="00381468"/>
    <w:rsid w:val="00397B65"/>
    <w:rsid w:val="003A4608"/>
    <w:rsid w:val="004B263E"/>
    <w:rsid w:val="005874FF"/>
    <w:rsid w:val="005C0AB0"/>
    <w:rsid w:val="006D14FA"/>
    <w:rsid w:val="007816FE"/>
    <w:rsid w:val="007904C4"/>
    <w:rsid w:val="008C4B52"/>
    <w:rsid w:val="009227F8"/>
    <w:rsid w:val="009F092E"/>
    <w:rsid w:val="00BD3678"/>
    <w:rsid w:val="00C36BAB"/>
    <w:rsid w:val="00CC4954"/>
    <w:rsid w:val="00D3089F"/>
    <w:rsid w:val="00E417D1"/>
    <w:rsid w:val="00EF5315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9B45-AF95-4A26-9064-8C8B989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17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F5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315"/>
    <w:rPr>
      <w:sz w:val="24"/>
      <w:szCs w:val="24"/>
    </w:rPr>
  </w:style>
  <w:style w:type="paragraph" w:styleId="Fuzeile">
    <w:name w:val="footer"/>
    <w:basedOn w:val="Standard"/>
    <w:link w:val="FuzeileZchn"/>
    <w:rsid w:val="00EF5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1782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WKNOE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zrauschb</dc:creator>
  <cp:keywords/>
  <dc:description/>
  <cp:lastModifiedBy>Nebenfuehr Kerstin, WKST, SG</cp:lastModifiedBy>
  <cp:revision>2</cp:revision>
  <cp:lastPrinted>2018-11-15T07:41:00Z</cp:lastPrinted>
  <dcterms:created xsi:type="dcterms:W3CDTF">2018-11-27T12:51:00Z</dcterms:created>
  <dcterms:modified xsi:type="dcterms:W3CDTF">2018-11-27T12:51:00Z</dcterms:modified>
</cp:coreProperties>
</file>