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4"/>
        <w:gridCol w:w="25"/>
        <w:gridCol w:w="1939"/>
        <w:gridCol w:w="438"/>
        <w:gridCol w:w="14"/>
        <w:gridCol w:w="5722"/>
      </w:tblGrid>
      <w:tr w:rsidR="00F70042">
        <w:trPr>
          <w:trHeight w:val="530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162" w:rsidRDefault="000B614E">
            <w:pPr>
              <w:spacing w:before="120" w:after="120" w:line="240" w:lineRule="exact"/>
              <w:ind w:right="-75"/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>S M L O U V A  O  Z P R O S T Ř E D K O V Á N Í</w:t>
            </w:r>
            <w:r w:rsidR="00263262">
              <w:rPr>
                <w:b/>
                <w:sz w:val="24"/>
                <w:u w:val="single"/>
              </w:rPr>
              <w:t xml:space="preserve"> (ÖQZ – 24</w:t>
            </w:r>
            <w:r w:rsidR="00B06162">
              <w:rPr>
                <w:b/>
                <w:sz w:val="24"/>
                <w:u w:val="single"/>
              </w:rPr>
              <w:t>)</w:t>
            </w:r>
            <w:r w:rsidR="00263262">
              <w:rPr>
                <w:b/>
                <w:sz w:val="24"/>
                <w:u w:val="single"/>
              </w:rPr>
              <w:t xml:space="preserve"> </w:t>
            </w:r>
          </w:p>
          <w:p w:rsidR="00F70042" w:rsidRPr="00FA58A2" w:rsidRDefault="00263262" w:rsidP="00B06162">
            <w:pPr>
              <w:spacing w:before="120" w:after="120" w:line="240" w:lineRule="exact"/>
              <w:ind w:right="-75"/>
              <w:jc w:val="center"/>
              <w:rPr>
                <w:b/>
                <w:sz w:val="28"/>
                <w:szCs w:val="28"/>
                <w:u w:val="single"/>
              </w:rPr>
            </w:pPr>
            <w:r w:rsidRPr="007C21B9">
              <w:rPr>
                <w:b/>
                <w:sz w:val="18"/>
                <w:szCs w:val="16"/>
                <w:u w:val="single"/>
              </w:rPr>
              <w:t>(</w:t>
            </w:r>
            <w:bookmarkStart w:id="0" w:name="_GoBack"/>
            <w:bookmarkEnd w:id="0"/>
            <w:r w:rsidRPr="007C21B9">
              <w:rPr>
                <w:b/>
                <w:sz w:val="18"/>
                <w:szCs w:val="16"/>
                <w:u w:val="single"/>
              </w:rPr>
              <w:t xml:space="preserve">Rakouský certifikát kvality </w:t>
            </w:r>
            <w:r>
              <w:rPr>
                <w:b/>
                <w:sz w:val="18"/>
                <w:szCs w:val="16"/>
                <w:u w:val="single"/>
              </w:rPr>
              <w:t>na</w:t>
            </w:r>
            <w:r w:rsidRPr="007C21B9">
              <w:rPr>
                <w:b/>
                <w:sz w:val="18"/>
                <w:szCs w:val="16"/>
                <w:u w:val="single"/>
              </w:rPr>
              <w:t xml:space="preserve"> 24hodinovou péči)</w:t>
            </w:r>
            <w:r>
              <w:rPr>
                <w:b/>
                <w:sz w:val="28"/>
                <w:szCs w:val="28"/>
                <w:u w:val="single"/>
              </w:rPr>
              <w:t>)</w:t>
            </w:r>
          </w:p>
        </w:tc>
      </w:tr>
      <w:tr w:rsidR="00F70042">
        <w:trPr>
          <w:trHeight w:val="530"/>
        </w:trPr>
        <w:tc>
          <w:tcPr>
            <w:tcW w:w="10632" w:type="dxa"/>
            <w:gridSpan w:val="6"/>
            <w:shd w:val="clear" w:color="auto" w:fill="auto"/>
          </w:tcPr>
          <w:p w:rsidR="00F70042" w:rsidRDefault="00FA58A2">
            <w:pPr>
              <w:spacing w:before="120" w:after="120" w:line="240" w:lineRule="exact"/>
              <w:ind w:right="-75"/>
              <w:rPr>
                <w:sz w:val="18"/>
              </w:rPr>
            </w:pPr>
            <w:r>
              <w:rPr>
                <w:sz w:val="18"/>
              </w:rPr>
              <w:t>T</w:t>
            </w:r>
            <w:r w:rsidR="000B614E">
              <w:rPr>
                <w:sz w:val="18"/>
              </w:rPr>
              <w:t>ýkající se svěřené osoby</w:t>
            </w:r>
          </w:p>
        </w:tc>
      </w:tr>
      <w:tr w:rsidR="00F70042">
        <w:trPr>
          <w:trHeight w:val="723"/>
        </w:trPr>
        <w:tc>
          <w:tcPr>
            <w:tcW w:w="4910" w:type="dxa"/>
            <w:gridSpan w:val="5"/>
            <w:shd w:val="clear" w:color="auto" w:fill="auto"/>
          </w:tcPr>
          <w:p w:rsidR="00F70042" w:rsidRDefault="000B614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Jméno:</w:t>
            </w:r>
          </w:p>
        </w:tc>
        <w:tc>
          <w:tcPr>
            <w:tcW w:w="5722" w:type="dxa"/>
            <w:shd w:val="clear" w:color="auto" w:fill="auto"/>
          </w:tcPr>
          <w:p w:rsidR="00F70042" w:rsidRDefault="000B614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</w:tr>
      <w:tr w:rsidR="00F70042">
        <w:trPr>
          <w:trHeight w:val="555"/>
        </w:trPr>
        <w:tc>
          <w:tcPr>
            <w:tcW w:w="4910" w:type="dxa"/>
            <w:gridSpan w:val="5"/>
            <w:shd w:val="clear" w:color="auto" w:fill="auto"/>
          </w:tcPr>
          <w:p w:rsidR="00F70042" w:rsidRDefault="000B614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Datum narození:</w:t>
            </w:r>
          </w:p>
        </w:tc>
        <w:tc>
          <w:tcPr>
            <w:tcW w:w="5722" w:type="dxa"/>
            <w:shd w:val="clear" w:color="auto" w:fill="auto"/>
          </w:tcPr>
          <w:p w:rsidR="00F70042" w:rsidRDefault="000B614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E-mail:</w:t>
            </w:r>
          </w:p>
        </w:tc>
      </w:tr>
      <w:tr w:rsidR="00F70042">
        <w:trPr>
          <w:trHeight w:val="549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042" w:rsidRDefault="000B614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Telefonní číslo: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042" w:rsidRDefault="000B614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Fax:</w:t>
            </w:r>
          </w:p>
        </w:tc>
      </w:tr>
      <w:tr w:rsidR="00F70042">
        <w:trPr>
          <w:trHeight w:val="564"/>
        </w:trPr>
        <w:tc>
          <w:tcPr>
            <w:tcW w:w="10632" w:type="dxa"/>
            <w:gridSpan w:val="6"/>
            <w:shd w:val="clear" w:color="auto" w:fill="auto"/>
          </w:tcPr>
          <w:p w:rsidR="00F70042" w:rsidRDefault="000B614E">
            <w:pPr>
              <w:numPr>
                <w:ilvl w:val="0"/>
                <w:numId w:val="25"/>
              </w:numPr>
              <w:spacing w:before="120" w:after="120" w:line="240" w:lineRule="exact"/>
              <w:ind w:right="-75"/>
              <w:rPr>
                <w:b/>
              </w:rPr>
            </w:pPr>
            <w:r>
              <w:rPr>
                <w:b/>
              </w:rPr>
              <w:t>Osobní údaje smluvního partnera</w:t>
            </w:r>
          </w:p>
        </w:tc>
      </w:tr>
      <w:tr w:rsidR="00F70042">
        <w:trPr>
          <w:trHeight w:val="417"/>
        </w:trPr>
        <w:tc>
          <w:tcPr>
            <w:tcW w:w="10632" w:type="dxa"/>
            <w:gridSpan w:val="6"/>
            <w:shd w:val="clear" w:color="auto" w:fill="auto"/>
          </w:tcPr>
          <w:p w:rsidR="00F70042" w:rsidRDefault="000B614E">
            <w:pPr>
              <w:numPr>
                <w:ilvl w:val="1"/>
                <w:numId w:val="25"/>
              </w:numPr>
              <w:spacing w:before="120" w:after="120" w:line="240" w:lineRule="exact"/>
              <w:ind w:right="-75" w:hanging="143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Zadavatel, </w:t>
            </w:r>
            <w:r>
              <w:rPr>
                <w:sz w:val="18"/>
              </w:rPr>
              <w:t>dále jen</w:t>
            </w:r>
            <w:r>
              <w:rPr>
                <w:b/>
                <w:sz w:val="18"/>
              </w:rPr>
              <w:t xml:space="preserve"> „svěřená osoba“ </w:t>
            </w:r>
          </w:p>
        </w:tc>
      </w:tr>
      <w:tr w:rsidR="00F70042">
        <w:trPr>
          <w:trHeight w:val="1172"/>
        </w:trPr>
        <w:tc>
          <w:tcPr>
            <w:tcW w:w="10632" w:type="dxa"/>
            <w:gridSpan w:val="6"/>
            <w:shd w:val="clear" w:color="auto" w:fill="auto"/>
          </w:tcPr>
          <w:p w:rsidR="00F70042" w:rsidRDefault="000B614E">
            <w:pPr>
              <w:numPr>
                <w:ilvl w:val="0"/>
                <w:numId w:val="30"/>
              </w:numPr>
              <w:spacing w:before="60" w:after="60" w:line="240" w:lineRule="exact"/>
              <w:ind w:left="714" w:right="-74" w:hanging="357"/>
              <w:rPr>
                <w:b/>
                <w:sz w:val="18"/>
              </w:rPr>
            </w:pPr>
            <w:r>
              <w:rPr>
                <w:b/>
                <w:sz w:val="18"/>
              </w:rPr>
              <w:t>svěřená osoba</w:t>
            </w:r>
          </w:p>
          <w:p w:rsidR="00F70042" w:rsidRDefault="000B614E">
            <w:pPr>
              <w:numPr>
                <w:ilvl w:val="0"/>
                <w:numId w:val="30"/>
              </w:numPr>
              <w:spacing w:before="60" w:after="60" w:line="240" w:lineRule="exact"/>
              <w:ind w:left="714" w:right="-74" w:hanging="35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Zastoupení ve jménu svěřené osoby </w:t>
            </w:r>
            <w:r>
              <w:rPr>
                <w:sz w:val="18"/>
              </w:rPr>
              <w:t xml:space="preserve">(např. </w:t>
            </w:r>
            <w:r w:rsidR="00C715E2">
              <w:rPr>
                <w:sz w:val="18"/>
              </w:rPr>
              <w:t>opatrovník</w:t>
            </w:r>
            <w:r>
              <w:rPr>
                <w:sz w:val="18"/>
              </w:rPr>
              <w:t>, právní zastoupení atd.)</w:t>
            </w:r>
          </w:p>
          <w:p w:rsidR="00F70042" w:rsidRDefault="000B614E">
            <w:pPr>
              <w:numPr>
                <w:ilvl w:val="0"/>
                <w:numId w:val="30"/>
              </w:numPr>
              <w:spacing w:before="60" w:after="60" w:line="240" w:lineRule="exact"/>
              <w:ind w:left="714" w:right="-74" w:hanging="357"/>
              <w:rPr>
                <w:b/>
              </w:rPr>
            </w:pPr>
            <w:r>
              <w:rPr>
                <w:b/>
                <w:sz w:val="18"/>
              </w:rPr>
              <w:t xml:space="preserve">Jiná osoba ve prospěch svěřené osoby </w:t>
            </w:r>
            <w:r>
              <w:rPr>
                <w:sz w:val="18"/>
              </w:rPr>
              <w:t>(např. příbuzný, osoba blízká)</w:t>
            </w:r>
          </w:p>
        </w:tc>
      </w:tr>
      <w:tr w:rsidR="00F70042">
        <w:trPr>
          <w:trHeight w:val="271"/>
        </w:trPr>
        <w:tc>
          <w:tcPr>
            <w:tcW w:w="4910" w:type="dxa"/>
            <w:gridSpan w:val="5"/>
            <w:shd w:val="clear" w:color="auto" w:fill="auto"/>
          </w:tcPr>
          <w:p w:rsidR="00F70042" w:rsidRDefault="000B614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Jméno:</w:t>
            </w:r>
          </w:p>
        </w:tc>
        <w:tc>
          <w:tcPr>
            <w:tcW w:w="5722" w:type="dxa"/>
            <w:shd w:val="clear" w:color="auto" w:fill="auto"/>
          </w:tcPr>
          <w:p w:rsidR="00F70042" w:rsidRDefault="000B614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Datum narození:</w:t>
            </w:r>
          </w:p>
        </w:tc>
      </w:tr>
      <w:tr w:rsidR="00F70042">
        <w:trPr>
          <w:trHeight w:val="878"/>
        </w:trPr>
        <w:tc>
          <w:tcPr>
            <w:tcW w:w="4910" w:type="dxa"/>
            <w:gridSpan w:val="5"/>
            <w:shd w:val="clear" w:color="auto" w:fill="auto"/>
          </w:tcPr>
          <w:p w:rsidR="00F70042" w:rsidRDefault="000B614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722" w:type="dxa"/>
            <w:shd w:val="clear" w:color="auto" w:fill="auto"/>
          </w:tcPr>
          <w:p w:rsidR="00F70042" w:rsidRDefault="000B614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 xml:space="preserve">V případě zastoupení nutný příslušný doklad/(preventivní) plná moc, rozhodnutí opatrovnického soudu (např. stanovení </w:t>
            </w:r>
            <w:r w:rsidR="00C715E2">
              <w:rPr>
                <w:sz w:val="18"/>
              </w:rPr>
              <w:t xml:space="preserve">opatrovníka </w:t>
            </w:r>
            <w:r>
              <w:rPr>
                <w:sz w:val="18"/>
              </w:rPr>
              <w:t>): (doklad je třeba přiložit v kopii)</w:t>
            </w:r>
          </w:p>
        </w:tc>
      </w:tr>
      <w:tr w:rsidR="00F70042">
        <w:trPr>
          <w:trHeight w:val="481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42" w:rsidRDefault="000B614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Telefonní číslo:</w:t>
            </w:r>
          </w:p>
        </w:tc>
        <w:tc>
          <w:tcPr>
            <w:tcW w:w="5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042" w:rsidRDefault="000B614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E-mail:</w:t>
            </w:r>
          </w:p>
        </w:tc>
      </w:tr>
      <w:tr w:rsidR="00F70042">
        <w:trPr>
          <w:trHeight w:val="477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42" w:rsidRDefault="000B614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Fax:</w:t>
            </w:r>
          </w:p>
        </w:tc>
        <w:tc>
          <w:tcPr>
            <w:tcW w:w="5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42" w:rsidRDefault="00F70042">
            <w:pPr>
              <w:spacing w:before="120" w:after="120" w:line="240" w:lineRule="exact"/>
              <w:ind w:left="142" w:right="-75"/>
              <w:rPr>
                <w:sz w:val="18"/>
              </w:rPr>
            </w:pPr>
          </w:p>
        </w:tc>
      </w:tr>
      <w:tr w:rsidR="00F70042">
        <w:trPr>
          <w:trHeight w:val="562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42" w:rsidRDefault="000B614E">
            <w:pPr>
              <w:numPr>
                <w:ilvl w:val="1"/>
                <w:numId w:val="25"/>
              </w:numPr>
              <w:spacing w:before="120" w:after="120" w:line="240" w:lineRule="exact"/>
              <w:ind w:left="284" w:right="-75" w:hanging="284"/>
              <w:textAlignment w:val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Dodavatel, </w:t>
            </w:r>
            <w:r>
              <w:rPr>
                <w:sz w:val="18"/>
              </w:rPr>
              <w:t>dále jen</w:t>
            </w:r>
            <w:r>
              <w:rPr>
                <w:b/>
                <w:sz w:val="18"/>
              </w:rPr>
              <w:t xml:space="preserve"> „zprostředkovatelská agentura“ </w:t>
            </w:r>
          </w:p>
        </w:tc>
      </w:tr>
      <w:tr w:rsidR="00F70042">
        <w:trPr>
          <w:trHeight w:val="713"/>
        </w:trPr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42" w:rsidRDefault="000B614E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Jméno / společnost:</w:t>
            </w:r>
          </w:p>
        </w:tc>
        <w:tc>
          <w:tcPr>
            <w:tcW w:w="6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42" w:rsidRDefault="000B614E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Datum narození / IČO:</w:t>
            </w:r>
          </w:p>
        </w:tc>
      </w:tr>
      <w:tr w:rsidR="00F70042">
        <w:trPr>
          <w:trHeight w:val="964"/>
        </w:trPr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42" w:rsidRDefault="000B614E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Adresa / sídlo:</w:t>
            </w:r>
          </w:p>
        </w:tc>
        <w:tc>
          <w:tcPr>
            <w:tcW w:w="61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042" w:rsidRDefault="000B614E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E-mail:</w:t>
            </w:r>
          </w:p>
        </w:tc>
      </w:tr>
      <w:tr w:rsidR="00F70042">
        <w:trPr>
          <w:trHeight w:val="794"/>
        </w:trPr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42" w:rsidRDefault="000B614E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Fax:</w:t>
            </w:r>
          </w:p>
        </w:tc>
        <w:tc>
          <w:tcPr>
            <w:tcW w:w="617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42" w:rsidRDefault="000B614E">
            <w:pPr>
              <w:spacing w:before="120" w:after="120" w:line="240" w:lineRule="exact"/>
              <w:ind w:left="142"/>
              <w:rPr>
                <w:sz w:val="18"/>
              </w:rPr>
            </w:pPr>
            <w:r>
              <w:rPr>
                <w:sz w:val="18"/>
              </w:rPr>
              <w:t>Telefonní číslo:</w:t>
            </w:r>
          </w:p>
        </w:tc>
      </w:tr>
      <w:tr w:rsidR="00F70042">
        <w:trPr>
          <w:trHeight w:val="427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42" w:rsidRDefault="000B614E">
            <w:pPr>
              <w:numPr>
                <w:ilvl w:val="0"/>
                <w:numId w:val="25"/>
              </w:numPr>
              <w:spacing w:before="120" w:after="120" w:line="240" w:lineRule="exact"/>
              <w:ind w:right="-75"/>
              <w:textAlignment w:val="auto"/>
              <w:rPr>
                <w:b/>
              </w:rPr>
            </w:pPr>
            <w:r>
              <w:rPr>
                <w:b/>
              </w:rPr>
              <w:t>Pravidelně dostupná kontaktní osoba na straně zprostředkovatelské společnosti</w:t>
            </w:r>
          </w:p>
        </w:tc>
      </w:tr>
      <w:tr w:rsidR="00F70042">
        <w:trPr>
          <w:trHeight w:val="309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42" w:rsidRDefault="000B614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Jméno: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42" w:rsidRDefault="000B614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</w:tr>
      <w:tr w:rsidR="00F70042">
        <w:trPr>
          <w:trHeight w:val="529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42" w:rsidRDefault="000B614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E-mail: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42" w:rsidRDefault="000B614E">
            <w:pPr>
              <w:spacing w:before="120" w:after="120" w:line="240" w:lineRule="exact"/>
              <w:ind w:left="142" w:right="-75"/>
              <w:rPr>
                <w:sz w:val="18"/>
              </w:rPr>
            </w:pPr>
            <w:r>
              <w:rPr>
                <w:sz w:val="18"/>
              </w:rPr>
              <w:t>Telefonní číslo:</w:t>
            </w:r>
          </w:p>
        </w:tc>
      </w:tr>
      <w:tr w:rsidR="00F70042">
        <w:trPr>
          <w:trHeight w:val="552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42" w:rsidRDefault="000B614E">
            <w:pPr>
              <w:numPr>
                <w:ilvl w:val="0"/>
                <w:numId w:val="25"/>
              </w:numPr>
              <w:spacing w:before="120" w:line="240" w:lineRule="exact"/>
              <w:ind w:left="357" w:hanging="357"/>
              <w:rPr>
                <w:b/>
              </w:rPr>
            </w:pPr>
            <w:r>
              <w:rPr>
                <w:b/>
              </w:rPr>
              <w:t>Základy smlouvy o zprostředkování</w:t>
            </w:r>
          </w:p>
        </w:tc>
      </w:tr>
      <w:tr w:rsidR="00F70042">
        <w:trPr>
          <w:trHeight w:val="552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42" w:rsidRDefault="000B614E">
            <w:pPr>
              <w:spacing w:before="60" w:after="60" w:line="240" w:lineRule="exact"/>
              <w:ind w:right="-75"/>
              <w:rPr>
                <w:sz w:val="18"/>
              </w:rPr>
            </w:pPr>
            <w:r>
              <w:rPr>
                <w:sz w:val="18"/>
              </w:rPr>
              <w:t>Předmětem smlouvy je zprostředkování smlouvy o poskytování péče a podpora svěřené</w:t>
            </w:r>
            <w:r>
              <w:rPr>
                <w:b/>
                <w:sz w:val="18"/>
              </w:rPr>
              <w:t xml:space="preserve"> osoby</w:t>
            </w:r>
            <w:r>
              <w:rPr>
                <w:sz w:val="18"/>
              </w:rPr>
              <w:t xml:space="preserve"> při probíhající platnosti smlouvy v Rakousku. </w:t>
            </w:r>
          </w:p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709" w:right="-75" w:hanging="567"/>
              <w:textAlignment w:val="auto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Zprostředkovatelská agentura prohlašuje, že </w:t>
            </w:r>
            <w:r>
              <w:rPr>
                <w:b/>
                <w:sz w:val="18"/>
              </w:rPr>
              <w:t>má pečovatelskou činnost</w:t>
            </w:r>
            <w:r>
              <w:rPr>
                <w:sz w:val="18"/>
              </w:rPr>
              <w:t xml:space="preserve"> registrovanou u příslušného živnostenského úřadu v Rakousku a po celou dobu poskytování služby nebude tato činnost přerušena. </w:t>
            </w:r>
            <w:r w:rsidR="004872E6" w:rsidRPr="00547171">
              <w:rPr>
                <w:b/>
                <w:sz w:val="18"/>
                <w:u w:val="single"/>
              </w:rPr>
              <w:t>Příloha. / V 1 (dodatečné</w:t>
            </w:r>
            <w:r>
              <w:rPr>
                <w:sz w:val="18"/>
                <w:u w:val="single"/>
              </w:rPr>
              <w:t xml:space="preserve"> prohlášení o závazcích)</w:t>
            </w:r>
            <w:r>
              <w:rPr>
                <w:sz w:val="18"/>
              </w:rPr>
              <w:t xml:space="preserve"> </w:t>
            </w:r>
            <w:r w:rsidRPr="00547171">
              <w:rPr>
                <w:b/>
                <w:sz w:val="18"/>
              </w:rPr>
              <w:t>představuje nedílnou součást smlouvy</w:t>
            </w:r>
            <w:r w:rsidRPr="00547171">
              <w:rPr>
                <w:sz w:val="18"/>
              </w:rPr>
              <w:t>.</w:t>
            </w:r>
          </w:p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709" w:right="-75" w:hanging="567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Zprostředkovatelská agentura upozorňuje na to, že může zároveň pracovat pro zprostředkovávající pečovatelskou službu a dostávat od této služby odměnu za svou zprostředkovatelskou činnost. </w:t>
            </w:r>
            <w:r>
              <w:rPr>
                <w:sz w:val="18"/>
              </w:rPr>
              <w:br/>
              <w:t xml:space="preserve">Svěřená osoba prohlašuje, </w:t>
            </w:r>
          </w:p>
          <w:p w:rsidR="00F70042" w:rsidRDefault="000B614E">
            <w:pPr>
              <w:numPr>
                <w:ilvl w:val="0"/>
                <w:numId w:val="35"/>
              </w:numPr>
              <w:spacing w:before="60" w:after="60" w:line="240" w:lineRule="exact"/>
              <w:ind w:right="-75"/>
              <w:textAlignment w:val="auto"/>
              <w:rPr>
                <w:sz w:val="18"/>
              </w:rPr>
            </w:pPr>
            <w:r>
              <w:rPr>
                <w:sz w:val="18"/>
              </w:rPr>
              <w:t>že s tímto souhlasí.</w:t>
            </w:r>
          </w:p>
          <w:p w:rsidR="00F70042" w:rsidRDefault="000B614E">
            <w:pPr>
              <w:numPr>
                <w:ilvl w:val="0"/>
                <w:numId w:val="35"/>
              </w:numPr>
              <w:spacing w:before="60" w:after="60" w:line="240" w:lineRule="exact"/>
              <w:ind w:right="-75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že s tímto </w:t>
            </w:r>
            <w:r>
              <w:rPr>
                <w:sz w:val="18"/>
                <w:u w:val="single"/>
              </w:rPr>
              <w:t>nesouhlasí</w:t>
            </w:r>
            <w:r>
              <w:rPr>
                <w:sz w:val="18"/>
              </w:rPr>
              <w:t>.</w:t>
            </w:r>
          </w:p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709" w:right="-75" w:hanging="567"/>
              <w:textAlignment w:val="auto"/>
              <w:rPr>
                <w:sz w:val="18"/>
              </w:rPr>
            </w:pPr>
            <w:r>
              <w:rPr>
                <w:sz w:val="18"/>
              </w:rPr>
              <w:t>Zprostředkovatelské agentuře nenáleží žádná provize za zprostředkování smlouvy o poskytován</w:t>
            </w:r>
            <w:r w:rsidR="004872E6">
              <w:rPr>
                <w:sz w:val="18"/>
              </w:rPr>
              <w:t>í</w:t>
            </w:r>
            <w:r>
              <w:rPr>
                <w:sz w:val="18"/>
              </w:rPr>
              <w:t xml:space="preserve"> péče, pokud se obchod uzavřený s pečovatelskou službou po ekonomické stránce sám vyrovná uzavření smlouvy skrze zprostředkovatelskou agenturu. Provize se nevyplácí ani v případě jiných rodinných nebo ekonomických vazeb mezi zprostředkovatelskou agenturou a zprostředkovávající pečovatelskou službou, pokud není svěřená osoba na tuto skutečnost během zprostředkování neprodleně upozorněna.</w:t>
            </w:r>
          </w:p>
        </w:tc>
      </w:tr>
      <w:tr w:rsidR="00F70042">
        <w:tc>
          <w:tcPr>
            <w:tcW w:w="1063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42" w:rsidRDefault="000B614E">
            <w:pPr>
              <w:numPr>
                <w:ilvl w:val="0"/>
                <w:numId w:val="25"/>
              </w:numPr>
              <w:spacing w:before="60" w:after="60" w:line="240" w:lineRule="exact"/>
              <w:ind w:right="-75"/>
              <w:textAlignment w:val="auto"/>
              <w:rPr>
                <w:b/>
                <w:sz w:val="18"/>
              </w:rPr>
            </w:pPr>
            <w:r>
              <w:rPr>
                <w:b/>
              </w:rPr>
              <w:lastRenderedPageBreak/>
              <w:t>Obsah služeb, cena a splatnost</w:t>
            </w:r>
          </w:p>
        </w:tc>
      </w:tr>
      <w:tr w:rsidR="00F70042">
        <w:trPr>
          <w:trHeight w:val="8787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42" w:rsidRDefault="000B614E">
            <w:pPr>
              <w:numPr>
                <w:ilvl w:val="1"/>
                <w:numId w:val="25"/>
              </w:numPr>
              <w:spacing w:before="60" w:line="240" w:lineRule="exact"/>
              <w:ind w:left="600" w:right="-74" w:hanging="426"/>
              <w:rPr>
                <w:sz w:val="18"/>
              </w:rPr>
            </w:pPr>
            <w:r>
              <w:rPr>
                <w:b/>
                <w:sz w:val="18"/>
              </w:rPr>
              <w:t>Zprostředkování:</w:t>
            </w:r>
            <w:r w:rsidR="004872E6"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>Následující služby jsou zahrnuty do zprostředkovatelské činnosti před uzavřením smlouvy a nejsou tak placeny zvlášť:</w:t>
            </w:r>
          </w:p>
          <w:p w:rsidR="00F70042" w:rsidRDefault="00F70042">
            <w:pPr>
              <w:spacing w:before="60" w:line="240" w:lineRule="exact"/>
              <w:ind w:left="600" w:right="-74"/>
              <w:rPr>
                <w:sz w:val="18"/>
              </w:rPr>
            </w:pPr>
          </w:p>
          <w:p w:rsidR="00263262" w:rsidRDefault="000B614E" w:rsidP="00263262">
            <w:pPr>
              <w:numPr>
                <w:ilvl w:val="0"/>
                <w:numId w:val="28"/>
              </w:numPr>
              <w:spacing w:before="60" w:after="60" w:line="220" w:lineRule="atLeast"/>
              <w:rPr>
                <w:color w:val="000000"/>
                <w:sz w:val="18"/>
              </w:rPr>
            </w:pPr>
            <w:r>
              <w:rPr>
                <w:sz w:val="18"/>
              </w:rPr>
              <w:t>zprostředkování vhodné pečovatelské služby</w:t>
            </w:r>
            <w:r w:rsidR="00263262">
              <w:rPr>
                <w:sz w:val="18"/>
              </w:rPr>
              <w:t>, která pro výkon péče vybírá výhradně ty osoby, které</w:t>
            </w:r>
            <w:r w:rsidR="00263262">
              <w:rPr>
                <w:sz w:val="18"/>
              </w:rPr>
              <w:br/>
            </w:r>
            <w:r w:rsidR="00263262">
              <w:rPr>
                <w:sz w:val="18"/>
              </w:rPr>
              <w:br/>
              <w:t>a. disponují teoretickým vzděláním, které ve své podstatě odpovídá pomocné síle v domácnosti (případně se mohou prokázat pečovatelským kurzem v rozsahu minimálně 200 hodin teorie a praxe) , nebo</w:t>
            </w:r>
            <w:r w:rsidR="00263262">
              <w:rPr>
                <w:sz w:val="18"/>
              </w:rPr>
              <w:br/>
            </w:r>
            <w:r w:rsidR="00263262">
              <w:rPr>
                <w:sz w:val="18"/>
              </w:rPr>
              <w:br/>
              <w:t xml:space="preserve">b. </w:t>
            </w:r>
            <w:r w:rsidR="00263262">
              <w:rPr>
                <w:color w:val="000000"/>
                <w:sz w:val="18"/>
              </w:rPr>
              <w:t xml:space="preserve">nebo se řádně staraly o svěřenou osobu alespoň po dobu šesti měsíců (ve smyslu </w:t>
            </w:r>
            <w:hyperlink r:id="rId8" w:tgtFrame="_blank" w:tooltip="Öffnet in einem neuen Fenster" w:history="1">
              <w:r w:rsidR="00263262">
                <w:rPr>
                  <w:rStyle w:val="Hyperlink"/>
                  <w:rFonts w:cs="Arial"/>
                  <w:color w:val="000000"/>
                  <w:sz w:val="18"/>
                  <w:u w:val="none"/>
                </w:rPr>
                <w:t>zákona</w:t>
              </w:r>
            </w:hyperlink>
            <w:r w:rsidR="00263262">
              <w:rPr>
                <w:color w:val="000000"/>
                <w:sz w:val="18"/>
              </w:rPr>
              <w:t xml:space="preserve"> o péči v </w:t>
            </w:r>
            <w:hyperlink r:id="rId9" w:tgtFrame="_blank" w:tooltip="Öffnet in einem neuen Fenster" w:history="1">
              <w:r w:rsidR="00263262">
                <w:rPr>
                  <w:rStyle w:val="Hyperlink"/>
                  <w:rFonts w:cs="Arial"/>
                  <w:color w:val="000000"/>
                  <w:sz w:val="18"/>
                  <w:u w:val="none"/>
                </w:rPr>
                <w:t>domácnosti</w:t>
              </w:r>
            </w:hyperlink>
            <w:r w:rsidR="00263262">
              <w:rPr>
                <w:color w:val="000000"/>
                <w:sz w:val="18"/>
              </w:rPr>
              <w:t xml:space="preserve"> nebo dle § 159 živnostenského řádu 1994) nebo </w:t>
            </w:r>
            <w:r w:rsidR="00263262">
              <w:rPr>
                <w:color w:val="000000"/>
                <w:sz w:val="18"/>
              </w:rPr>
              <w:br/>
            </w:r>
            <w:r w:rsidR="00263262">
              <w:rPr>
                <w:color w:val="000000"/>
                <w:sz w:val="18"/>
              </w:rPr>
              <w:br/>
              <w:t xml:space="preserve">c. vykonávají jisté ošetřovatelské a/nebo lékařské činnosti z nařízení, pod instrukcemi a vedením diplomovaného zdravotnického pečovatele či lékaře  (oprávnění podle § 3b nebo §15 </w:t>
            </w:r>
            <w:hyperlink r:id="rId10" w:tgtFrame="_blank" w:tooltip="Öffnet in einem neuen Fenster" w:history="1">
              <w:r w:rsidR="00263262">
                <w:rPr>
                  <w:rStyle w:val="Hyperlink"/>
                  <w:rFonts w:cs="Arial"/>
                  <w:color w:val="000000"/>
                  <w:sz w:val="18"/>
                  <w:u w:val="none"/>
                </w:rPr>
                <w:t>zákona o zdravotnické péči</w:t>
              </w:r>
            </w:hyperlink>
            <w:r w:rsidR="00263262">
              <w:rPr>
                <w:color w:val="000000"/>
                <w:sz w:val="18"/>
              </w:rPr>
              <w:t xml:space="preserve"> nebo dle § 50b </w:t>
            </w:r>
            <w:hyperlink r:id="rId11" w:tgtFrame="_blank" w:tooltip="Öffnet in einem neuen Fenster" w:history="1">
              <w:r w:rsidR="00263262">
                <w:rPr>
                  <w:rStyle w:val="Hyperlink"/>
                  <w:rFonts w:cs="Arial"/>
                  <w:color w:val="000000"/>
                  <w:sz w:val="18"/>
                  <w:u w:val="none"/>
                </w:rPr>
                <w:t>lékařského zákona</w:t>
              </w:r>
            </w:hyperlink>
            <w:r w:rsidR="00263262">
              <w:rPr>
                <w:rStyle w:val="Hyperlink"/>
                <w:rFonts w:cs="Arial"/>
                <w:color w:val="000000"/>
                <w:sz w:val="18"/>
                <w:u w:val="none"/>
              </w:rPr>
              <w:t xml:space="preserve"> 1998</w:t>
            </w:r>
            <w:r w:rsidR="00263262">
              <w:rPr>
                <w:color w:val="000000"/>
                <w:sz w:val="18"/>
              </w:rPr>
              <w:t>).</w:t>
            </w:r>
          </w:p>
          <w:p w:rsidR="00263262" w:rsidRPr="00263262" w:rsidRDefault="00263262" w:rsidP="00FA58A2">
            <w:pPr>
              <w:spacing w:before="60" w:line="240" w:lineRule="exact"/>
              <w:ind w:right="-74"/>
              <w:rPr>
                <w:sz w:val="18"/>
              </w:rPr>
            </w:pPr>
          </w:p>
          <w:p w:rsidR="00F70042" w:rsidRDefault="000B614E">
            <w:pPr>
              <w:numPr>
                <w:ilvl w:val="0"/>
                <w:numId w:val="31"/>
              </w:numPr>
              <w:spacing w:before="60" w:line="240" w:lineRule="exact"/>
              <w:ind w:left="1310" w:right="-74" w:hanging="357"/>
              <w:rPr>
                <w:sz w:val="18"/>
              </w:rPr>
            </w:pPr>
            <w:r>
              <w:rPr>
                <w:sz w:val="18"/>
              </w:rPr>
              <w:t xml:space="preserve">poradenství </w:t>
            </w:r>
            <w:r w:rsidR="00263262">
              <w:rPr>
                <w:sz w:val="18"/>
              </w:rPr>
              <w:t xml:space="preserve"> ohledně nutnosti a zásad </w:t>
            </w:r>
            <w:r>
              <w:rPr>
                <w:sz w:val="18"/>
              </w:rPr>
              <w:t xml:space="preserve">smlouvy o poskytování péče (vysvětlení pojmů: </w:t>
            </w:r>
            <w:r w:rsidR="00263262">
              <w:rPr>
                <w:sz w:val="18"/>
              </w:rPr>
              <w:t xml:space="preserve">oblast činnosti osobní péče, možnost požadavků, </w:t>
            </w:r>
            <w:r>
              <w:rPr>
                <w:sz w:val="18"/>
              </w:rPr>
              <w:t>rozsah služeb, uzavření smlouvy, objasnění nutnosti nařízení zdravotnickým odborným personálem atd.)</w:t>
            </w:r>
          </w:p>
          <w:p w:rsidR="00263262" w:rsidRDefault="00392673">
            <w:pPr>
              <w:numPr>
                <w:ilvl w:val="0"/>
                <w:numId w:val="31"/>
              </w:numPr>
              <w:spacing w:before="60" w:line="240" w:lineRule="exact"/>
              <w:ind w:left="1310" w:right="-74" w:hanging="357"/>
              <w:rPr>
                <w:sz w:val="18"/>
              </w:rPr>
            </w:pPr>
            <w:r>
              <w:rPr>
                <w:sz w:val="18"/>
              </w:rPr>
              <w:t>administrativní podpora při uzavření smlouvy o péči, která má být uzavřena mezi svěřenou osobou a pečovatelskou službou</w:t>
            </w:r>
          </w:p>
          <w:p w:rsidR="00F70042" w:rsidRDefault="00392673">
            <w:pPr>
              <w:numPr>
                <w:ilvl w:val="0"/>
                <w:numId w:val="31"/>
              </w:numPr>
              <w:spacing w:before="60" w:line="240" w:lineRule="exact"/>
              <w:ind w:left="1310" w:right="-74" w:hanging="357"/>
              <w:rPr>
                <w:sz w:val="18"/>
              </w:rPr>
            </w:pPr>
            <w:r>
              <w:rPr>
                <w:sz w:val="18"/>
              </w:rPr>
              <w:t>prvotní šetření a dokumentace potřeb ošetřování a péče svěřené osoby na místě (včetně provedení pečovatelské anamnézy za doprovodu diplomovaného zdravotnického pracovníka, který má v Rakousku oprávnění k výkonu tohoto povolání, nejpozději v den zahájení péče).</w:t>
            </w:r>
          </w:p>
          <w:p w:rsidR="00392673" w:rsidRDefault="00392673">
            <w:pPr>
              <w:numPr>
                <w:ilvl w:val="0"/>
                <w:numId w:val="31"/>
              </w:numPr>
              <w:spacing w:before="60" w:line="240" w:lineRule="exact"/>
              <w:ind w:left="1310" w:right="-74" w:hanging="357"/>
              <w:rPr>
                <w:sz w:val="18"/>
              </w:rPr>
            </w:pPr>
            <w:r>
              <w:rPr>
                <w:sz w:val="18"/>
              </w:rPr>
              <w:t>zajištění, aby stanovená potřeba ošetřování a péče, případně z ní vyplývající požadavky mezi pečovatelskou službou a svěřenou osobou, byla prokazatelně vysvětlena a akceptována</w:t>
            </w:r>
          </w:p>
          <w:p w:rsidR="00F70042" w:rsidRDefault="000B614E">
            <w:pPr>
              <w:numPr>
                <w:ilvl w:val="0"/>
                <w:numId w:val="31"/>
              </w:numPr>
              <w:spacing w:before="60" w:line="240" w:lineRule="exact"/>
              <w:ind w:left="1310" w:right="-74" w:hanging="357"/>
              <w:rPr>
                <w:sz w:val="18"/>
              </w:rPr>
            </w:pPr>
            <w:r>
              <w:rPr>
                <w:sz w:val="18"/>
              </w:rPr>
              <w:t>dokumentace a přezkoumání prostorových podmínek (např. informace o: bezbariérovosti, potřebě léčebných prostředků a zdravotnických pomůcek, vhodnosti místností jako ubytování pro pečovatelskou službu atd.) a dokumentace probíhajících poskytovaných služeb ze zprostředkovatelské činnosti</w:t>
            </w:r>
          </w:p>
          <w:p w:rsidR="00F70042" w:rsidRDefault="000B614E">
            <w:pPr>
              <w:numPr>
                <w:ilvl w:val="0"/>
                <w:numId w:val="31"/>
              </w:numPr>
              <w:spacing w:before="60" w:line="240" w:lineRule="exact"/>
              <w:ind w:left="1310" w:right="-74" w:hanging="357"/>
              <w:rPr>
                <w:sz w:val="18"/>
              </w:rPr>
            </w:pPr>
            <w:r>
              <w:rPr>
                <w:sz w:val="18"/>
              </w:rPr>
              <w:t xml:space="preserve">vytvoření profilu požadavků na </w:t>
            </w:r>
            <w:r w:rsidR="004872E6">
              <w:rPr>
                <w:sz w:val="18"/>
              </w:rPr>
              <w:t>pečovatelskou</w:t>
            </w:r>
            <w:r>
              <w:rPr>
                <w:sz w:val="18"/>
              </w:rPr>
              <w:t xml:space="preserve"> činnost, resp. pečovatelské služby (kvalifikace, dostupnost, cena, mobilita, jazykové znalosti, reference)</w:t>
            </w:r>
          </w:p>
          <w:p w:rsidR="00392673" w:rsidRDefault="00392673">
            <w:pPr>
              <w:numPr>
                <w:ilvl w:val="0"/>
                <w:numId w:val="31"/>
              </w:numPr>
              <w:spacing w:before="60" w:line="240" w:lineRule="exact"/>
              <w:ind w:left="1310" w:right="-74" w:hanging="357"/>
              <w:rPr>
                <w:sz w:val="18"/>
              </w:rPr>
            </w:pPr>
            <w:r>
              <w:rPr>
                <w:sz w:val="18"/>
              </w:rPr>
              <w:t>organizace náhrady/zastoupení v případě neschopnosti pečovatelské služby, přičemž zprostředkovatelská agentura zaručuje, že tato náhrada/zastoupení bude provedena do 3 dnů (nutno adekvátně zaznamenat do nouzového plánu). Tato služba však vyžaduje, aby ve smlouvě o poskytování péče mezi zadavatelem pečovatelské smlouvy a pečovatelskou službou bylo sjednáno, že ustanovení náhradní pečovatelské služby provede stávající pečovatelská služba</w:t>
            </w:r>
          </w:p>
          <w:p w:rsidR="00F70042" w:rsidRDefault="00F70042">
            <w:pPr>
              <w:spacing w:before="60" w:line="240" w:lineRule="exact"/>
              <w:ind w:left="1310" w:right="-74"/>
              <w:rPr>
                <w:sz w:val="18"/>
              </w:rPr>
            </w:pPr>
          </w:p>
          <w:p w:rsidR="00F70042" w:rsidRDefault="000B614E">
            <w:pPr>
              <w:spacing w:before="60" w:line="240" w:lineRule="exact"/>
              <w:ind w:left="709" w:right="-74"/>
              <w:rPr>
                <w:sz w:val="18"/>
              </w:rPr>
            </w:pPr>
            <w:r>
              <w:rPr>
                <w:sz w:val="18"/>
              </w:rPr>
              <w:t>Honorář za zprostředkování (provize) vzniká s právní platností zprostředkovaného obchodu, činí (včetně DPH): ________________ Euro a musí být uhrazen na základě faktury.</w:t>
            </w:r>
          </w:p>
          <w:p w:rsidR="00F70042" w:rsidRDefault="00F70042">
            <w:pPr>
              <w:spacing w:before="60" w:line="240" w:lineRule="exact"/>
              <w:ind w:right="-74"/>
              <w:rPr>
                <w:sz w:val="18"/>
              </w:rPr>
            </w:pPr>
          </w:p>
          <w:p w:rsidR="00F70042" w:rsidRDefault="000B614E">
            <w:pPr>
              <w:spacing w:before="60" w:line="240" w:lineRule="exact"/>
              <w:ind w:left="709" w:right="-74"/>
              <w:rPr>
                <w:sz w:val="18"/>
              </w:rPr>
            </w:pPr>
            <w:r>
              <w:rPr>
                <w:sz w:val="18"/>
              </w:rPr>
              <w:t>Výslovně se sjednává, že v následujících případech neúspěšného zprostředkování připadá zprostředkovateli odškodnění, resp. náhrada nákladů a náhrada za vynaložené úsilí ve výši uvedené provize, pokud</w:t>
            </w:r>
          </w:p>
          <w:p w:rsidR="00F70042" w:rsidRDefault="000B614E">
            <w:pPr>
              <w:spacing w:before="60" w:line="240" w:lineRule="exact"/>
              <w:ind w:left="709" w:right="-74"/>
              <w:rPr>
                <w:sz w:val="18"/>
              </w:rPr>
            </w:pPr>
            <w:r>
              <w:rPr>
                <w:sz w:val="18"/>
              </w:rPr>
              <w:t>1. obchod popsaný ve smlouvě se navzdory dobré víře neuskuteční pouze proto, že svěřená osoba, resp. zadavatel, oproti dosavadnímu průběhu jednání nevykoná</w:t>
            </w:r>
            <w:r w:rsidR="003455D1">
              <w:rPr>
                <w:sz w:val="18"/>
              </w:rPr>
              <w:t xml:space="preserve"> </w:t>
            </w:r>
            <w:r>
              <w:rPr>
                <w:sz w:val="18"/>
              </w:rPr>
              <w:t>právní akt potřebný pro uskutečnění obchodu bez náležitého zdůvodnění;</w:t>
            </w:r>
          </w:p>
          <w:p w:rsidR="00F70042" w:rsidRDefault="000B614E">
            <w:pPr>
              <w:spacing w:before="60" w:line="240" w:lineRule="exact"/>
              <w:ind w:left="709" w:right="-74"/>
              <w:rPr>
                <w:sz w:val="18"/>
              </w:rPr>
            </w:pPr>
            <w:r>
              <w:rPr>
                <w:sz w:val="18"/>
              </w:rPr>
              <w:t>2. je s třetí osobou, kterou výslovně uvedl zprostředkovatel, uzavřen jiný obchod než takový, který odpovídá původnímu záměru;</w:t>
            </w:r>
          </w:p>
          <w:p w:rsidR="00F70042" w:rsidRDefault="000B614E">
            <w:pPr>
              <w:spacing w:before="60" w:line="240" w:lineRule="exact"/>
              <w:ind w:left="709" w:right="-74"/>
              <w:rPr>
                <w:sz w:val="18"/>
              </w:rPr>
            </w:pPr>
            <w:r>
              <w:rPr>
                <w:sz w:val="18"/>
              </w:rPr>
              <w:t>3. obchod popsaný ve smlouvě o zprostředkování není uskutečněn se svěřenou osobou/zadavatelem, ale s jinou osobou, protože zadavatel se podělil o možnost uzavření smlouvy, kterou mu nabídl zprostředkovatel, nebo se obchod neuzavře se zprostředkovanou třetí stranou, ale s jinou osobou, protože zprostředkovaná třetí strana upozornila tuto osobu na možnost daného obchodu.</w:t>
            </w:r>
          </w:p>
          <w:p w:rsidR="00F70042" w:rsidRDefault="00F70042">
            <w:pPr>
              <w:spacing w:before="60" w:line="240" w:lineRule="exact"/>
              <w:ind w:left="709" w:right="-74"/>
              <w:rPr>
                <w:sz w:val="18"/>
              </w:rPr>
            </w:pPr>
          </w:p>
          <w:p w:rsidR="00F70042" w:rsidRDefault="000B614E" w:rsidP="00FA58A2">
            <w:pPr>
              <w:numPr>
                <w:ilvl w:val="1"/>
                <w:numId w:val="25"/>
              </w:numPr>
              <w:spacing w:before="60" w:line="240" w:lineRule="exact"/>
              <w:ind w:right="-74" w:hanging="511"/>
              <w:rPr>
                <w:b/>
                <w:sz w:val="18"/>
              </w:rPr>
            </w:pPr>
            <w:r>
              <w:rPr>
                <w:b/>
                <w:sz w:val="18"/>
              </w:rPr>
              <w:t>Další služby:</w:t>
            </w:r>
          </w:p>
          <w:p w:rsidR="00F70042" w:rsidRDefault="000B614E">
            <w:pPr>
              <w:numPr>
                <w:ilvl w:val="0"/>
                <w:numId w:val="16"/>
              </w:numPr>
              <w:spacing w:before="60" w:line="240" w:lineRule="exact"/>
              <w:ind w:left="1418" w:right="-74" w:hanging="284"/>
              <w:rPr>
                <w:sz w:val="18"/>
              </w:rPr>
            </w:pPr>
            <w:r>
              <w:rPr>
                <w:sz w:val="18"/>
              </w:rPr>
              <w:t>Podpora při změně stanoviště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Jednorázové náklady (vč. DPH): _______ Euro</w:t>
            </w:r>
          </w:p>
          <w:p w:rsidR="00F70042" w:rsidRDefault="00F70042">
            <w:pPr>
              <w:spacing w:before="60" w:line="240" w:lineRule="exact"/>
              <w:ind w:left="1418" w:right="-74"/>
              <w:rPr>
                <w:sz w:val="18"/>
              </w:rPr>
            </w:pPr>
          </w:p>
          <w:p w:rsidR="00F70042" w:rsidRDefault="000B614E">
            <w:pPr>
              <w:numPr>
                <w:ilvl w:val="0"/>
                <w:numId w:val="32"/>
              </w:numPr>
              <w:spacing w:before="60" w:line="240" w:lineRule="exact"/>
              <w:ind w:right="-74"/>
              <w:rPr>
                <w:sz w:val="18"/>
              </w:rPr>
            </w:pPr>
            <w:r>
              <w:rPr>
                <w:sz w:val="18"/>
              </w:rPr>
              <w:t>Pomoc s žádostí o podporu z podpůrného fondu v souladu s rakouským zákonem o poskytování péče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Jednorázové náklady (vč. DPH): _______ Euro</w:t>
            </w:r>
          </w:p>
          <w:p w:rsidR="00F70042" w:rsidRDefault="000B614E">
            <w:pPr>
              <w:spacing w:before="60" w:line="240" w:lineRule="exact"/>
              <w:ind w:left="1418" w:right="-74"/>
              <w:rPr>
                <w:sz w:val="18"/>
              </w:rPr>
            </w:pPr>
            <w:r>
              <w:rPr>
                <w:sz w:val="18"/>
              </w:rPr>
              <w:t xml:space="preserve">Svěřená osoba tímto uděluje </w:t>
            </w:r>
            <w:r>
              <w:rPr>
                <w:b/>
                <w:sz w:val="18"/>
                <w:u w:val="single"/>
              </w:rPr>
              <w:t>plnou moc</w:t>
            </w:r>
            <w:r>
              <w:rPr>
                <w:sz w:val="18"/>
              </w:rPr>
              <w:t xml:space="preserve"> zprostředkovatelské společnosti, aby jejím jménem u příslušného úřadu podala žádost o příspěvek z podpůrného fondu pro osoby s postižením: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Místo, datum  ____________________________.    Podpis _____________________________.</w:t>
            </w:r>
            <w:r>
              <w:rPr>
                <w:sz w:val="18"/>
              </w:rPr>
              <w:br/>
              <w:t xml:space="preserve">                                                                                                                 (zmocnitel)</w:t>
            </w:r>
          </w:p>
          <w:p w:rsidR="00F70042" w:rsidRDefault="000B614E">
            <w:pPr>
              <w:spacing w:before="60" w:after="60" w:line="240" w:lineRule="exact"/>
              <w:ind w:left="709" w:right="-74"/>
              <w:rPr>
                <w:sz w:val="18"/>
              </w:rPr>
            </w:pPr>
            <w:r>
              <w:rPr>
                <w:sz w:val="18"/>
              </w:rPr>
              <w:t>Cena těchto dalších služeb činí celkem (vč. DPH).: ________________ € a musí být uhrazena na základě faktury.</w:t>
            </w:r>
          </w:p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709" w:right="-74" w:hanging="567"/>
              <w:rPr>
                <w:b/>
                <w:sz w:val="18"/>
              </w:rPr>
            </w:pPr>
            <w:r>
              <w:rPr>
                <w:b/>
                <w:sz w:val="18"/>
              </w:rPr>
              <w:t>Doprovodné služby:</w:t>
            </w:r>
          </w:p>
          <w:p w:rsidR="00F70042" w:rsidRDefault="000B614E">
            <w:pPr>
              <w:pStyle w:val="ColorfulList-Accent11"/>
              <w:numPr>
                <w:ilvl w:val="0"/>
                <w:numId w:val="15"/>
              </w:numPr>
              <w:spacing w:before="60" w:after="60" w:line="240" w:lineRule="exact"/>
              <w:ind w:left="1418" w:right="-74" w:hanging="284"/>
              <w:contextualSpacing/>
              <w:textAlignment w:val="baseline"/>
              <w:rPr>
                <w:sz w:val="18"/>
              </w:rPr>
            </w:pPr>
            <w:r>
              <w:rPr>
                <w:sz w:val="18"/>
              </w:rPr>
              <w:t>Průběžná kontrola kvality: kontrola/sledování pečovatelských služeb a zajišťování kvality</w:t>
            </w:r>
            <w:r w:rsidR="00392673">
              <w:rPr>
                <w:sz w:val="18"/>
              </w:rPr>
              <w:t xml:space="preserve"> organizací domácích návštěv diplomovaným zdravotnickým pracovníkem, který disponuje oprávněním pro výkon povolání v Rakousku v pravidelných odstupech (minimálně jednou za čtvrt roku)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měsíčně EUR (vč. DPH): _______</w:t>
            </w:r>
          </w:p>
          <w:p w:rsidR="00F70042" w:rsidRDefault="000B614E">
            <w:pPr>
              <w:pStyle w:val="ColorfulList-Accent11"/>
              <w:numPr>
                <w:ilvl w:val="0"/>
                <w:numId w:val="15"/>
              </w:numPr>
              <w:spacing w:before="60" w:after="60" w:line="240" w:lineRule="exact"/>
              <w:ind w:left="1418" w:right="-74" w:hanging="284"/>
              <w:contextualSpacing/>
              <w:textAlignment w:val="baseline"/>
              <w:rPr>
                <w:sz w:val="18"/>
              </w:rPr>
            </w:pPr>
            <w:r>
              <w:rPr>
                <w:sz w:val="18"/>
              </w:rPr>
              <w:t>Průběžné konzultace a pomoc s otázkami týkajícími se provádění a průběhu péče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měsíčně EUR (vč. DPH): _______</w:t>
            </w:r>
          </w:p>
          <w:p w:rsidR="00F70042" w:rsidRDefault="000B614E">
            <w:pPr>
              <w:pStyle w:val="ColorfulList-Accent11"/>
              <w:numPr>
                <w:ilvl w:val="0"/>
                <w:numId w:val="15"/>
              </w:numPr>
              <w:spacing w:before="60" w:after="60" w:line="240" w:lineRule="exact"/>
              <w:ind w:left="1418" w:right="-74" w:hanging="284"/>
              <w:contextualSpacing/>
              <w:textAlignment w:val="baseline"/>
              <w:rPr>
                <w:sz w:val="18"/>
              </w:rPr>
            </w:pPr>
            <w:r>
              <w:rPr>
                <w:sz w:val="18"/>
              </w:rPr>
              <w:t>24h pohotovostní služba (telefonická asistence)</w:t>
            </w:r>
            <w:r w:rsidR="00392673">
              <w:rPr>
                <w:sz w:val="18"/>
              </w:rPr>
              <w:t xml:space="preserve"> a zpřístupnění nebo podpora při vytváření nouzového plánu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měsíčně EUR (vč. DPH): _______</w:t>
            </w:r>
          </w:p>
          <w:p w:rsidR="00F70042" w:rsidRDefault="000B614E">
            <w:pPr>
              <w:pStyle w:val="ColorfulList-Accent11"/>
              <w:numPr>
                <w:ilvl w:val="0"/>
                <w:numId w:val="15"/>
              </w:numPr>
              <w:spacing w:before="60" w:after="60" w:line="240" w:lineRule="exact"/>
              <w:ind w:left="1418" w:right="-74" w:hanging="284"/>
              <w:contextualSpacing/>
              <w:textAlignment w:val="baseline"/>
              <w:rPr>
                <w:sz w:val="18"/>
              </w:rPr>
            </w:pPr>
            <w:r>
              <w:rPr>
                <w:sz w:val="18"/>
              </w:rPr>
              <w:t>Podpora při řešení konfliktů</w:t>
            </w:r>
            <w:r w:rsidR="00392673">
              <w:rPr>
                <w:sz w:val="18"/>
              </w:rPr>
              <w:t xml:space="preserve"> a nesrovnalostí</w:t>
            </w:r>
            <w:r>
              <w:rPr>
                <w:sz w:val="18"/>
              </w:rPr>
              <w:t xml:space="preserve"> mezi zprostředkovanou pečovatelskou službou a svěřenou osobou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měsíčně EUR (vč. DPH): _______</w:t>
            </w:r>
          </w:p>
          <w:p w:rsidR="00F70042" w:rsidRDefault="000B614E">
            <w:pPr>
              <w:spacing w:before="60" w:after="60" w:line="240" w:lineRule="exact"/>
              <w:ind w:left="851" w:right="-74"/>
              <w:rPr>
                <w:sz w:val="18"/>
              </w:rPr>
            </w:pPr>
            <w:r>
              <w:rPr>
                <w:sz w:val="18"/>
              </w:rPr>
              <w:t>Cena těchto doprovodných služeb je měsíční splatná nejpozději (např. „1.“ nebo „15.“ nebo „posledního“) _______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dne každého měsíce (případně trvalý příkaz) a obnáší celkem EUR (vč. DPH) _________.</w:t>
            </w:r>
          </w:p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709" w:right="-74" w:hanging="567"/>
              <w:rPr>
                <w:sz w:val="18"/>
              </w:rPr>
            </w:pPr>
            <w:r>
              <w:rPr>
                <w:sz w:val="18"/>
              </w:rPr>
              <w:t>Ostatní:</w:t>
            </w:r>
            <w:r>
              <w:rPr>
                <w:sz w:val="18"/>
              </w:rPr>
              <w:br/>
              <w:t>_____________________________________________________________________________</w:t>
            </w:r>
          </w:p>
        </w:tc>
      </w:tr>
      <w:tr w:rsidR="00F70042">
        <w:trPr>
          <w:trHeight w:val="3259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426" w:right="-75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lastRenderedPageBreak/>
              <w:t>Uvedenou částka je v rámci splatnosti a 5denní dodatečné lhůty třeba uhradit následujícím způsobem (hodící se zaškrtněte):</w:t>
            </w:r>
          </w:p>
          <w:p w:rsidR="00F70042" w:rsidRDefault="000B614E">
            <w:pPr>
              <w:numPr>
                <w:ilvl w:val="0"/>
                <w:numId w:val="7"/>
              </w:numPr>
              <w:spacing w:before="60" w:after="60" w:line="240" w:lineRule="exact"/>
              <w:ind w:right="-75"/>
              <w:textAlignment w:val="auto"/>
              <w:rPr>
                <w:sz w:val="18"/>
              </w:rPr>
            </w:pPr>
            <w:r>
              <w:rPr>
                <w:sz w:val="18"/>
              </w:rPr>
              <w:t>zprostředkovatelské společnosti oproti vystavení potvrzení o platbě v hotovosti nebo</w:t>
            </w:r>
          </w:p>
          <w:p w:rsidR="00F70042" w:rsidRDefault="000B614E">
            <w:pPr>
              <w:numPr>
                <w:ilvl w:val="0"/>
                <w:numId w:val="7"/>
              </w:numPr>
              <w:spacing w:before="60" w:after="60" w:line="240" w:lineRule="exact"/>
              <w:ind w:right="-75"/>
              <w:textAlignment w:val="auto"/>
              <w:rPr>
                <w:sz w:val="18"/>
              </w:rPr>
            </w:pPr>
            <w:r>
              <w:rPr>
                <w:sz w:val="18"/>
              </w:rPr>
              <w:t>s osvobozujícím účinkem převést pouze na následující bankovní účet:</w:t>
            </w:r>
          </w:p>
          <w:p w:rsidR="00F70042" w:rsidRDefault="000B614E">
            <w:pPr>
              <w:spacing w:before="60" w:after="60" w:line="240" w:lineRule="exact"/>
              <w:ind w:left="1185" w:right="-75"/>
              <w:rPr>
                <w:sz w:val="18"/>
              </w:rPr>
            </w:pPr>
            <w:r>
              <w:rPr>
                <w:sz w:val="18"/>
              </w:rPr>
              <w:t>Majitel účtu: ________________________________________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IBAN: ________________________________________________________</w:t>
            </w:r>
          </w:p>
          <w:p w:rsidR="00F70042" w:rsidRDefault="000B614E">
            <w:pPr>
              <w:spacing w:before="60" w:after="60" w:line="240" w:lineRule="exact"/>
              <w:ind w:left="1185" w:right="-75"/>
              <w:rPr>
                <w:sz w:val="18"/>
              </w:rPr>
            </w:pPr>
            <w:r>
              <w:rPr>
                <w:sz w:val="18"/>
              </w:rPr>
              <w:t>BIC: ________________________________________________________.</w:t>
            </w:r>
          </w:p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426" w:right="-75" w:hanging="426"/>
              <w:rPr>
                <w:sz w:val="18"/>
              </w:rPr>
            </w:pPr>
            <w:r>
              <w:rPr>
                <w:sz w:val="18"/>
              </w:rPr>
              <w:t xml:space="preserve">V případě prodlení se počítá s úrokem z prodlení ve výši 4 % </w:t>
            </w:r>
            <w:r w:rsidR="004872E6">
              <w:rPr>
                <w:sz w:val="18"/>
              </w:rPr>
              <w:t>p. A</w:t>
            </w:r>
            <w:r>
              <w:rPr>
                <w:sz w:val="18"/>
              </w:rPr>
              <w:t>. Převody uskutečněné ke dni splatnosti se považují za včasnou platbu.</w:t>
            </w:r>
          </w:p>
        </w:tc>
      </w:tr>
      <w:tr w:rsidR="00F70042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426" w:right="-75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Všechny </w:t>
            </w:r>
            <w:r>
              <w:rPr>
                <w:b/>
                <w:sz w:val="18"/>
              </w:rPr>
              <w:t>daně související s platbou nese zprostředkovatelská společnost.</w:t>
            </w:r>
          </w:p>
          <w:p w:rsidR="00F70042" w:rsidRDefault="000B614E">
            <w:pPr>
              <w:spacing w:before="60" w:after="60" w:line="240" w:lineRule="exact"/>
              <w:ind w:left="426" w:right="-75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Výslovně se sjednává, že za </w:t>
            </w:r>
            <w:r>
              <w:rPr>
                <w:b/>
                <w:sz w:val="18"/>
              </w:rPr>
              <w:t>ná</w:t>
            </w:r>
            <w:r w:rsidR="004872E6">
              <w:rPr>
                <w:b/>
                <w:sz w:val="18"/>
              </w:rPr>
              <w:t>klady a výdaje na obchodní styk</w:t>
            </w:r>
            <w:r>
              <w:rPr>
                <w:b/>
                <w:sz w:val="18"/>
              </w:rPr>
              <w:t xml:space="preserve"> nebude zprostředkovatelská společnost požadovat žádnou kompenzaci. </w:t>
            </w:r>
            <w:r>
              <w:rPr>
                <w:sz w:val="18"/>
              </w:rPr>
              <w:t>Náklady zprostředkovatelské společnosti na základě dodatečných zakázek je možné nahradit pouze v případě, že povinnost náhrady byla předem výslovně sjednána. Dohodnuté částky jsou paušální sazby, které již obsahují poplatky a výdaje (např. cesty, lékařské poplatky, atd.).</w:t>
            </w:r>
          </w:p>
        </w:tc>
      </w:tr>
      <w:tr w:rsidR="00F70042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42" w:rsidRDefault="000B614E">
            <w:pPr>
              <w:numPr>
                <w:ilvl w:val="0"/>
                <w:numId w:val="25"/>
              </w:numPr>
              <w:spacing w:before="60" w:after="60" w:line="240" w:lineRule="exact"/>
              <w:ind w:right="-75"/>
              <w:textAlignment w:val="auto"/>
            </w:pPr>
            <w:r>
              <w:rPr>
                <w:b/>
              </w:rPr>
              <w:t>Doba poskytování služby / ukončení smlouvy</w:t>
            </w:r>
          </w:p>
        </w:tc>
      </w:tr>
      <w:tr w:rsidR="00F70042">
        <w:trPr>
          <w:trHeight w:val="330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F70042" w:rsidRDefault="000B614E">
            <w:pPr>
              <w:numPr>
                <w:ilvl w:val="1"/>
                <w:numId w:val="25"/>
              </w:numPr>
              <w:spacing w:before="120" w:after="60" w:line="240" w:lineRule="exact"/>
              <w:ind w:left="425" w:right="-74" w:hanging="425"/>
              <w:rPr>
                <w:sz w:val="18"/>
              </w:rPr>
            </w:pPr>
            <w:r>
              <w:rPr>
                <w:sz w:val="18"/>
              </w:rPr>
              <w:t>Služba se začíná poskytovat  ______________________________________ (DD.MM.RRRR).</w:t>
            </w:r>
          </w:p>
        </w:tc>
      </w:tr>
      <w:tr w:rsidR="00F70042">
        <w:trPr>
          <w:trHeight w:val="1344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426" w:right="-75" w:hanging="426"/>
              <w:rPr>
                <w:sz w:val="18"/>
              </w:rPr>
            </w:pPr>
            <w:r>
              <w:rPr>
                <w:sz w:val="18"/>
              </w:rPr>
              <w:t>Doba trvání smlouvy:</w:t>
            </w:r>
            <w:r>
              <w:rPr>
                <w:sz w:val="18"/>
              </w:rPr>
              <w:br/>
              <w:t xml:space="preserve">(hodící se zaškrtněte) </w:t>
            </w:r>
          </w:p>
          <w:p w:rsidR="00F70042" w:rsidRDefault="000B614E">
            <w:pPr>
              <w:numPr>
                <w:ilvl w:val="0"/>
                <w:numId w:val="29"/>
              </w:numPr>
              <w:spacing w:before="60" w:after="60" w:line="240" w:lineRule="exact"/>
              <w:ind w:left="709" w:right="-75" w:hanging="283"/>
              <w:rPr>
                <w:sz w:val="18"/>
              </w:rPr>
            </w:pPr>
            <w:r>
              <w:rPr>
                <w:sz w:val="18"/>
              </w:rPr>
              <w:t>Smlouva se uzavírá na dobu určitou do _____________________________ (DD.MM.RRRR) a skončí bez nutnosti výpovědi.</w:t>
            </w:r>
          </w:p>
          <w:p w:rsidR="00F70042" w:rsidRDefault="000B614E">
            <w:pPr>
              <w:numPr>
                <w:ilvl w:val="0"/>
                <w:numId w:val="29"/>
              </w:numPr>
              <w:spacing w:before="60" w:after="60" w:line="240" w:lineRule="exact"/>
              <w:ind w:left="709" w:right="-75" w:hanging="283"/>
              <w:rPr>
                <w:sz w:val="18"/>
              </w:rPr>
            </w:pPr>
            <w:r>
              <w:rPr>
                <w:sz w:val="18"/>
              </w:rPr>
              <w:t>Smlouva se uzavírá na dobu neurčitou.</w:t>
            </w:r>
          </w:p>
        </w:tc>
      </w:tr>
      <w:tr w:rsidR="00F70042">
        <w:trPr>
          <w:trHeight w:val="1820"/>
        </w:trPr>
        <w:tc>
          <w:tcPr>
            <w:tcW w:w="10632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426" w:right="-75" w:hanging="426"/>
              <w:rPr>
                <w:sz w:val="18"/>
              </w:rPr>
            </w:pPr>
            <w:r>
              <w:rPr>
                <w:sz w:val="18"/>
              </w:rPr>
              <w:t>Ostatní způsoby ukončení smlouvy:</w:t>
            </w:r>
          </w:p>
          <w:p w:rsidR="00F70042" w:rsidRDefault="000B614E">
            <w:pPr>
              <w:spacing w:before="60" w:after="60" w:line="240" w:lineRule="exact"/>
              <w:ind w:left="426" w:right="-75"/>
              <w:rPr>
                <w:sz w:val="18"/>
              </w:rPr>
            </w:pPr>
            <w:r>
              <w:rPr>
                <w:sz w:val="18"/>
              </w:rPr>
              <w:t xml:space="preserve">Smlouva o zprostředkování končí vždy s úmrtím svěřené osoby, přičemž zprostředkovatelská společnost je v tomto případě povinna vrátit příslušný podíl již uhrazené odměny. </w:t>
            </w:r>
          </w:p>
          <w:p w:rsidR="00F70042" w:rsidRDefault="000B614E">
            <w:pPr>
              <w:spacing w:before="60" w:after="60" w:line="240" w:lineRule="exact"/>
              <w:ind w:left="426" w:right="-75"/>
              <w:textAlignment w:val="auto"/>
              <w:rPr>
                <w:sz w:val="18"/>
              </w:rPr>
            </w:pPr>
            <w:r>
              <w:rPr>
                <w:sz w:val="18"/>
              </w:rPr>
              <w:t>Smlouva o zprostředkování končí insolvencí nebo zrušením zprostředkovatelské společnosti.</w:t>
            </w:r>
          </w:p>
          <w:p w:rsidR="00F70042" w:rsidRDefault="000B614E">
            <w:pPr>
              <w:spacing w:before="60" w:after="60" w:line="240" w:lineRule="exact"/>
              <w:ind w:left="426" w:right="-75"/>
              <w:rPr>
                <w:sz w:val="18"/>
              </w:rPr>
            </w:pPr>
            <w:r>
              <w:rPr>
                <w:sz w:val="18"/>
              </w:rPr>
              <w:t xml:space="preserve">Smlouvu může kterákoliv ze stran (i v případě smlouvy na dobu určitou) při </w:t>
            </w:r>
            <w:r>
              <w:rPr>
                <w:b/>
                <w:sz w:val="18"/>
              </w:rPr>
              <w:t>dodržení dvoutýdenní výpovědní lhůty</w:t>
            </w:r>
            <w:r>
              <w:rPr>
                <w:sz w:val="18"/>
              </w:rPr>
              <w:t xml:space="preserve"> zrušit vždy </w:t>
            </w:r>
            <w:r>
              <w:rPr>
                <w:b/>
                <w:sz w:val="18"/>
              </w:rPr>
              <w:t>ke konci kalendářního měsíce</w:t>
            </w:r>
            <w:r>
              <w:rPr>
                <w:sz w:val="18"/>
              </w:rPr>
              <w:t>.</w:t>
            </w:r>
          </w:p>
        </w:tc>
      </w:tr>
      <w:tr w:rsidR="00F70042">
        <w:trPr>
          <w:trHeight w:val="179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42" w:rsidRDefault="000B614E">
            <w:pPr>
              <w:numPr>
                <w:ilvl w:val="0"/>
                <w:numId w:val="25"/>
              </w:numPr>
              <w:spacing w:before="60" w:after="60" w:line="240" w:lineRule="exact"/>
              <w:textAlignment w:val="auto"/>
              <w:rPr>
                <w:b/>
              </w:rPr>
            </w:pPr>
            <w:r>
              <w:rPr>
                <w:b/>
              </w:rPr>
              <w:t>Povinnost zprostředkovatelské společnosti poskytnout informace</w:t>
            </w:r>
          </w:p>
        </w:tc>
      </w:tr>
      <w:tr w:rsidR="00F70042">
        <w:trPr>
          <w:trHeight w:val="1866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>Zprostředkovatelská společnost prohlašuje, že před uzavřením smlouvy poučila svěřenou osobu o</w:t>
            </w:r>
          </w:p>
          <w:p w:rsidR="00F70042" w:rsidRDefault="000B614E">
            <w:pPr>
              <w:numPr>
                <w:ilvl w:val="0"/>
                <w:numId w:val="24"/>
              </w:numPr>
              <w:spacing w:before="60" w:after="60" w:line="240" w:lineRule="exact"/>
              <w:ind w:left="709" w:hanging="284"/>
              <w:textAlignment w:val="auto"/>
              <w:rPr>
                <w:sz w:val="18"/>
              </w:rPr>
            </w:pPr>
            <w:r>
              <w:rPr>
                <w:sz w:val="18"/>
              </w:rPr>
              <w:t>přípustných činnostech osobní péče;</w:t>
            </w:r>
          </w:p>
          <w:p w:rsidR="00F70042" w:rsidRDefault="000B614E">
            <w:pPr>
              <w:numPr>
                <w:ilvl w:val="0"/>
                <w:numId w:val="24"/>
              </w:numPr>
              <w:spacing w:before="60" w:after="60" w:line="240" w:lineRule="exact"/>
              <w:ind w:left="709" w:hanging="284"/>
              <w:textAlignment w:val="auto"/>
              <w:rPr>
                <w:sz w:val="18"/>
              </w:rPr>
            </w:pPr>
            <w:r>
              <w:rPr>
                <w:sz w:val="18"/>
              </w:rPr>
              <w:t>povinnostech pečovatelské služby (např. povinnost přiznávat a odvádět v souvislosti s osobní péčí daně a příspěvky na sociální pojištění);</w:t>
            </w:r>
          </w:p>
          <w:p w:rsidR="00F70042" w:rsidRDefault="000B614E">
            <w:pPr>
              <w:numPr>
                <w:ilvl w:val="0"/>
                <w:numId w:val="24"/>
              </w:numPr>
              <w:spacing w:before="60" w:after="60" w:line="240" w:lineRule="exact"/>
              <w:ind w:left="709" w:hanging="284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službách nabízených </w:t>
            </w:r>
            <w:r>
              <w:rPr>
                <w:b/>
                <w:sz w:val="18"/>
              </w:rPr>
              <w:t>zprostředkovatelskou společností</w:t>
            </w:r>
            <w:r>
              <w:rPr>
                <w:sz w:val="18"/>
              </w:rPr>
              <w:t xml:space="preserve"> včetně příslušných nákladů, přičemž tyto informace je na vyžádání třeba poskytnout písemně;</w:t>
            </w:r>
          </w:p>
        </w:tc>
      </w:tr>
      <w:tr w:rsidR="00F70042">
        <w:trPr>
          <w:trHeight w:val="296"/>
        </w:trPr>
        <w:tc>
          <w:tcPr>
            <w:tcW w:w="10632" w:type="dxa"/>
            <w:gridSpan w:val="6"/>
            <w:tcBorders>
              <w:bottom w:val="nil"/>
            </w:tcBorders>
            <w:shd w:val="clear" w:color="auto" w:fill="auto"/>
          </w:tcPr>
          <w:p w:rsidR="00F70042" w:rsidRDefault="000B614E">
            <w:pPr>
              <w:numPr>
                <w:ilvl w:val="0"/>
                <w:numId w:val="25"/>
              </w:numPr>
              <w:spacing w:before="60" w:after="60" w:line="240" w:lineRule="exact"/>
              <w:rPr>
                <w:b/>
              </w:rPr>
            </w:pPr>
            <w:r>
              <w:rPr>
                <w:b/>
              </w:rPr>
              <w:t>Informace a údaje relevantní pro podporu</w:t>
            </w:r>
          </w:p>
        </w:tc>
      </w:tr>
      <w:tr w:rsidR="00F70042">
        <w:trPr>
          <w:trHeight w:val="424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F70042" w:rsidRDefault="000B614E" w:rsidP="00FA58A2">
            <w:pPr>
              <w:numPr>
                <w:ilvl w:val="1"/>
                <w:numId w:val="25"/>
              </w:numPr>
              <w:spacing w:before="60" w:after="60" w:line="220" w:lineRule="atLeas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Svěřená osoba má v případě splnění následujících předpokladů nárok na podporu, pokud potřebuje 24hodinovou péči, dostává příspěvek na </w:t>
            </w:r>
            <w:hyperlink r:id="rId12" w:history="1">
              <w:r>
                <w:rPr>
                  <w:rStyle w:val="Hyperlink"/>
                  <w:rFonts w:cs="Arial"/>
                  <w:color w:val="000000"/>
                  <w:sz w:val="18"/>
                  <w:u w:val="none"/>
                </w:rPr>
                <w:t>péči</w:t>
              </w:r>
            </w:hyperlink>
            <w:r>
              <w:rPr>
                <w:color w:val="000000"/>
                <w:sz w:val="18"/>
              </w:rPr>
              <w:t xml:space="preserve"> v souladu s domácími předpisy od úrovně 3 a její čistý měsíční příjem nepřekračuje 2 500 euro (limit příjmu se zvyšuje v případě, že ve společné domácnosti žijí vyživované osoby). Do příjmu se nezahrnuje mimo jiné </w:t>
            </w:r>
            <w:hyperlink r:id="rId13" w:history="1">
              <w:r>
                <w:rPr>
                  <w:rStyle w:val="Hyperlink"/>
                  <w:rFonts w:cs="Arial"/>
                  <w:color w:val="000000"/>
                  <w:sz w:val="18"/>
                  <w:u w:val="none"/>
                </w:rPr>
                <w:t>příspěvek na péči</w:t>
              </w:r>
            </w:hyperlink>
            <w:r>
              <w:rPr>
                <w:color w:val="000000"/>
                <w:sz w:val="18"/>
              </w:rPr>
              <w:t xml:space="preserve">, mimořádné platby, </w:t>
            </w:r>
            <w:hyperlink r:id="rId14" w:history="1">
              <w:r>
                <w:rPr>
                  <w:rStyle w:val="Hyperlink"/>
                  <w:rFonts w:cs="Arial"/>
                  <w:color w:val="000000"/>
                  <w:sz w:val="18"/>
                  <w:u w:val="none"/>
                </w:rPr>
                <w:t>rodinné</w:t>
              </w:r>
            </w:hyperlink>
            <w:r>
              <w:rPr>
                <w:color w:val="000000"/>
                <w:sz w:val="18"/>
              </w:rPr>
              <w:t xml:space="preserve"> </w:t>
            </w:r>
            <w:hyperlink r:id="rId15" w:history="1">
              <w:r>
                <w:rPr>
                  <w:rStyle w:val="Hyperlink"/>
                  <w:rFonts w:cs="Arial"/>
                  <w:color w:val="000000"/>
                  <w:sz w:val="18"/>
                  <w:u w:val="none"/>
                </w:rPr>
                <w:t>přídavky</w:t>
              </w:r>
            </w:hyperlink>
            <w:r>
              <w:rPr>
                <w:color w:val="000000"/>
                <w:sz w:val="18"/>
              </w:rPr>
              <w:t xml:space="preserve">, </w:t>
            </w:r>
            <w:hyperlink r:id="rId16" w:history="1">
              <w:r>
                <w:rPr>
                  <w:rStyle w:val="Hyperlink"/>
                  <w:rFonts w:cs="Arial"/>
                  <w:color w:val="000000"/>
                  <w:sz w:val="18"/>
                  <w:u w:val="none"/>
                </w:rPr>
                <w:t>rodičovský</w:t>
              </w:r>
            </w:hyperlink>
            <w:r>
              <w:rPr>
                <w:color w:val="000000"/>
                <w:sz w:val="18"/>
              </w:rPr>
              <w:t xml:space="preserve"> příspěvek, příspěvek na bydlení a majetek svěřené osoby.</w:t>
            </w:r>
          </w:p>
          <w:p w:rsidR="00F70042" w:rsidRDefault="000B614E">
            <w:pPr>
              <w:spacing w:before="60" w:after="60" w:line="220" w:lineRule="atLeast"/>
              <w:ind w:left="36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Aby mohla být podpora nárokována, musí se navíc prokázat, že pečovatelská společnost:</w:t>
            </w:r>
          </w:p>
          <w:p w:rsidR="00F70042" w:rsidRDefault="000B614E">
            <w:pPr>
              <w:numPr>
                <w:ilvl w:val="0"/>
                <w:numId w:val="28"/>
              </w:numPr>
              <w:spacing w:before="60" w:after="60" w:line="220" w:lineRule="atLeas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disponuje teoretickou přípravou, která v zásadě odpovídá pomoci v domácnosti, nebo</w:t>
            </w:r>
          </w:p>
          <w:p w:rsidR="00F70042" w:rsidRDefault="000B614E">
            <w:pPr>
              <w:numPr>
                <w:ilvl w:val="0"/>
                <w:numId w:val="28"/>
              </w:numPr>
              <w:spacing w:before="60" w:after="60" w:line="220" w:lineRule="atLeas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lastRenderedPageBreak/>
              <w:t xml:space="preserve">nebo se řádně stará o svěřenou osobu alespoň po dobu šesti měsíců (ve smyslu </w:t>
            </w:r>
            <w:hyperlink r:id="rId17" w:tgtFrame="_blank" w:tooltip="Öffnet in einem neuen Fenster" w:history="1">
              <w:r>
                <w:rPr>
                  <w:rStyle w:val="Hyperlink"/>
                  <w:rFonts w:cs="Arial"/>
                  <w:color w:val="000000"/>
                  <w:sz w:val="18"/>
                  <w:u w:val="none"/>
                </w:rPr>
                <w:t>zákona</w:t>
              </w:r>
            </w:hyperlink>
            <w:r>
              <w:rPr>
                <w:color w:val="000000"/>
                <w:sz w:val="18"/>
              </w:rPr>
              <w:t xml:space="preserve"> o péči v </w:t>
            </w:r>
            <w:hyperlink r:id="rId18" w:tgtFrame="_blank" w:tooltip="Öffnet in einem neuen Fenster" w:history="1">
              <w:r>
                <w:rPr>
                  <w:rStyle w:val="Hyperlink"/>
                  <w:rFonts w:cs="Arial"/>
                  <w:color w:val="000000"/>
                  <w:sz w:val="18"/>
                  <w:u w:val="none"/>
                </w:rPr>
                <w:t>domácnosti</w:t>
              </w:r>
            </w:hyperlink>
            <w:r>
              <w:rPr>
                <w:color w:val="000000"/>
                <w:sz w:val="18"/>
              </w:rPr>
              <w:t xml:space="preserve"> nebo příslušného nařízení) nebo</w:t>
            </w:r>
          </w:p>
          <w:p w:rsidR="00F70042" w:rsidRDefault="000B614E">
            <w:pPr>
              <w:numPr>
                <w:ilvl w:val="0"/>
                <w:numId w:val="28"/>
              </w:numPr>
              <w:spacing w:before="60" w:after="60" w:line="220" w:lineRule="atLeas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provádí jisté ošetřovatelské a / nebo lékařské činnosti po příkazu, instruktáži a pod vedením zdravotnického odborníka (oprávnění podle </w:t>
            </w:r>
            <w:r w:rsidR="00C715E2">
              <w:rPr>
                <w:color w:val="000000"/>
                <w:sz w:val="18"/>
              </w:rPr>
              <w:t xml:space="preserve">§ 3b nebo § 15 </w:t>
            </w:r>
            <w:hyperlink r:id="rId19" w:tgtFrame="_blank" w:tooltip="Öffnet in einem neuen Fenster" w:history="1">
              <w:r>
                <w:rPr>
                  <w:rStyle w:val="Hyperlink"/>
                  <w:rFonts w:cs="Arial"/>
                  <w:color w:val="000000"/>
                  <w:sz w:val="18"/>
                  <w:u w:val="none"/>
                </w:rPr>
                <w:t>zákona o zdravotnické péči</w:t>
              </w:r>
            </w:hyperlink>
            <w:r>
              <w:rPr>
                <w:color w:val="000000"/>
                <w:sz w:val="18"/>
              </w:rPr>
              <w:t xml:space="preserve"> nebo </w:t>
            </w:r>
            <w:r w:rsidR="00C715E2">
              <w:rPr>
                <w:color w:val="000000"/>
                <w:sz w:val="18"/>
              </w:rPr>
              <w:t xml:space="preserve">podle § 50b </w:t>
            </w:r>
            <w:hyperlink r:id="rId20" w:tgtFrame="_blank" w:tooltip="Öffnet in einem neuen Fenster" w:history="1">
              <w:r>
                <w:rPr>
                  <w:rStyle w:val="Hyperlink"/>
                  <w:rFonts w:cs="Arial"/>
                  <w:color w:val="000000"/>
                  <w:sz w:val="18"/>
                  <w:u w:val="none"/>
                </w:rPr>
                <w:t>lékařského zákona</w:t>
              </w:r>
            </w:hyperlink>
            <w:r w:rsidR="00C715E2">
              <w:rPr>
                <w:rStyle w:val="Hyperlink"/>
                <w:rFonts w:cs="Arial"/>
                <w:color w:val="000000"/>
                <w:sz w:val="18"/>
                <w:u w:val="none"/>
              </w:rPr>
              <w:t xml:space="preserve"> z roku 1998</w:t>
            </w:r>
            <w:r>
              <w:rPr>
                <w:color w:val="000000"/>
                <w:sz w:val="18"/>
              </w:rPr>
              <w:t>).</w:t>
            </w:r>
          </w:p>
          <w:p w:rsidR="00F70042" w:rsidRDefault="000B614E">
            <w:pPr>
              <w:spacing w:before="60" w:after="60" w:line="220" w:lineRule="atLeast"/>
              <w:ind w:left="36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Svěřená osoba, příp. její zástupce musí při podání žádosti splňovat následující požadavky:</w:t>
            </w:r>
          </w:p>
          <w:p w:rsidR="00F70042" w:rsidRDefault="000B614E">
            <w:pPr>
              <w:numPr>
                <w:ilvl w:val="0"/>
                <w:numId w:val="28"/>
              </w:numPr>
              <w:spacing w:before="60" w:after="60" w:line="220" w:lineRule="atLeast"/>
              <w:ind w:left="714" w:hanging="357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prohlášení u dvou pečovatelských služeb, že po dobu vyplácení příspěvku není nárokováno zvýhodněné sociální pojištění pečujícího příbuzného ve smyslu ustanovení následujících právních předpisů: ASVG, GVSG a BSVG. </w:t>
            </w:r>
          </w:p>
          <w:p w:rsidR="00F70042" w:rsidRDefault="000B614E">
            <w:pPr>
              <w:numPr>
                <w:ilvl w:val="0"/>
                <w:numId w:val="28"/>
              </w:numPr>
              <w:spacing w:before="60" w:after="60" w:line="220" w:lineRule="atLeast"/>
              <w:ind w:left="714" w:hanging="357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právně platné rozhodnutí k příspěvku na péči,</w:t>
            </w:r>
          </w:p>
          <w:p w:rsidR="00F70042" w:rsidRDefault="000B614E">
            <w:pPr>
              <w:numPr>
                <w:ilvl w:val="0"/>
                <w:numId w:val="28"/>
              </w:numPr>
              <w:spacing w:before="60" w:after="60" w:line="220" w:lineRule="atLeast"/>
              <w:ind w:left="714" w:hanging="357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v případě příspěvku na péči úrovně 3 a 4 odůvo</w:t>
            </w:r>
            <w:r w:rsidR="004872E6">
              <w:rPr>
                <w:color w:val="000000"/>
                <w:sz w:val="18"/>
              </w:rPr>
              <w:t>dněné lékařské potvrzení, příp.</w:t>
            </w:r>
            <w:r>
              <w:rPr>
                <w:color w:val="000000"/>
                <w:sz w:val="18"/>
              </w:rPr>
              <w:t xml:space="preserve"> </w:t>
            </w:r>
            <w:r w:rsidRPr="004872E6">
              <w:rPr>
                <w:sz w:val="18"/>
              </w:rPr>
              <w:t xml:space="preserve">potvrzení vydané </w:t>
            </w:r>
            <w:r>
              <w:rPr>
                <w:sz w:val="18"/>
              </w:rPr>
              <w:t xml:space="preserve">jiným odborným zdravotnickým pracovníkem, který je oprávněn posuzovat nároky na péči, </w:t>
            </w:r>
            <w:r>
              <w:rPr>
                <w:color w:val="000000"/>
                <w:sz w:val="18"/>
              </w:rPr>
              <w:t xml:space="preserve">které stvrzuje nárok na 24hodinovou péči, </w:t>
            </w:r>
          </w:p>
          <w:p w:rsidR="00F70042" w:rsidRDefault="000B614E">
            <w:pPr>
              <w:numPr>
                <w:ilvl w:val="0"/>
                <w:numId w:val="28"/>
              </w:numPr>
              <w:spacing w:before="60" w:after="60" w:line="220" w:lineRule="atLeast"/>
              <w:ind w:left="714" w:hanging="357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prohlášení o příjmu, vyživovací povinnosti osoby závislé na péči</w:t>
            </w:r>
            <w:r>
              <w:rPr>
                <w:b/>
                <w:sz w:val="18"/>
              </w:rPr>
              <w:t>;</w:t>
            </w:r>
          </w:p>
        </w:tc>
      </w:tr>
      <w:tr w:rsidR="00F70042">
        <w:trPr>
          <w:trHeight w:val="558"/>
        </w:trPr>
        <w:tc>
          <w:tcPr>
            <w:tcW w:w="10632" w:type="dxa"/>
            <w:gridSpan w:val="6"/>
            <w:tcBorders>
              <w:bottom w:val="nil"/>
            </w:tcBorders>
            <w:shd w:val="clear" w:color="auto" w:fill="auto"/>
          </w:tcPr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Je svěřená osoba příjemcem </w:t>
            </w:r>
            <w:r>
              <w:rPr>
                <w:b/>
                <w:sz w:val="18"/>
              </w:rPr>
              <w:t>příspěvku na péči</w:t>
            </w:r>
            <w:r>
              <w:rPr>
                <w:sz w:val="18"/>
              </w:rPr>
              <w:t>?</w:t>
            </w:r>
          </w:p>
        </w:tc>
      </w:tr>
      <w:tr w:rsidR="00F70042">
        <w:trPr>
          <w:trHeight w:val="1398"/>
        </w:trPr>
        <w:tc>
          <w:tcPr>
            <w:tcW w:w="4896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F70042" w:rsidRDefault="000B614E">
            <w:pPr>
              <w:numPr>
                <w:ilvl w:val="0"/>
                <w:numId w:val="27"/>
              </w:numPr>
              <w:spacing w:before="60" w:after="60" w:line="240" w:lineRule="exact"/>
              <w:ind w:left="709" w:hanging="283"/>
              <w:textAlignment w:val="auto"/>
              <w:rPr>
                <w:sz w:val="18"/>
              </w:rPr>
            </w:pPr>
            <w:r>
              <w:rPr>
                <w:sz w:val="18"/>
              </w:rPr>
              <w:t>Ano, svěřené osobě byl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rozhodnutím ze dne ____________________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přiznán příspěvek na péči úrovně ____.</w:t>
            </w:r>
          </w:p>
        </w:tc>
        <w:tc>
          <w:tcPr>
            <w:tcW w:w="5736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F70042" w:rsidRDefault="000B614E">
            <w:pPr>
              <w:numPr>
                <w:ilvl w:val="0"/>
                <w:numId w:val="27"/>
              </w:numPr>
              <w:spacing w:before="60" w:after="60" w:line="240" w:lineRule="exact"/>
              <w:ind w:hanging="266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Ne </w:t>
            </w:r>
          </w:p>
        </w:tc>
      </w:tr>
      <w:tr w:rsidR="00F70042">
        <w:trPr>
          <w:trHeight w:val="516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Je k dispozici </w:t>
            </w:r>
            <w:r>
              <w:rPr>
                <w:b/>
                <w:sz w:val="18"/>
              </w:rPr>
              <w:t xml:space="preserve">lékařské potvrzení nebo zdůvodněné potvrzení </w:t>
            </w:r>
            <w:r>
              <w:rPr>
                <w:sz w:val="18"/>
              </w:rPr>
              <w:t>vydané</w:t>
            </w: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 xml:space="preserve">jiným odborným zdravotnickým pracovníkem, který je oprávněn posuzovat nároky na péči, které stvrzuje nárok na 24hodinovou péči? </w:t>
            </w:r>
          </w:p>
        </w:tc>
      </w:tr>
      <w:tr w:rsidR="00F70042">
        <w:trPr>
          <w:trHeight w:val="102"/>
        </w:trPr>
        <w:tc>
          <w:tcPr>
            <w:tcW w:w="2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70042" w:rsidRDefault="000B614E">
            <w:pPr>
              <w:numPr>
                <w:ilvl w:val="0"/>
                <w:numId w:val="27"/>
              </w:numPr>
              <w:spacing w:before="60" w:after="60" w:line="240" w:lineRule="exact"/>
              <w:ind w:left="426" w:firstLine="425"/>
              <w:textAlignment w:val="auto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  <w:tc>
          <w:tcPr>
            <w:tcW w:w="813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0042" w:rsidRDefault="000B614E">
            <w:pPr>
              <w:numPr>
                <w:ilvl w:val="0"/>
                <w:numId w:val="27"/>
              </w:numPr>
              <w:spacing w:before="60" w:after="60" w:line="240" w:lineRule="exact"/>
              <w:ind w:firstLine="425"/>
              <w:textAlignment w:val="auto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F70042">
        <w:trPr>
          <w:trHeight w:val="164"/>
        </w:trPr>
        <w:tc>
          <w:tcPr>
            <w:tcW w:w="10632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70042" w:rsidRDefault="000B614E">
            <w:pPr>
              <w:tabs>
                <w:tab w:val="left" w:pos="0"/>
              </w:tabs>
              <w:spacing w:before="60" w:after="60" w:line="240" w:lineRule="exact"/>
              <w:ind w:left="426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Pokud ne, je </w:t>
            </w:r>
            <w:r>
              <w:rPr>
                <w:b/>
                <w:sz w:val="18"/>
              </w:rPr>
              <w:t>24hodinová péče nutná</w:t>
            </w:r>
            <w:r>
              <w:rPr>
                <w:sz w:val="18"/>
              </w:rPr>
              <w:t>?</w:t>
            </w:r>
          </w:p>
        </w:tc>
      </w:tr>
      <w:tr w:rsidR="00F70042">
        <w:trPr>
          <w:trHeight w:val="201"/>
        </w:trPr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70042" w:rsidRDefault="000B614E">
            <w:pPr>
              <w:numPr>
                <w:ilvl w:val="0"/>
                <w:numId w:val="27"/>
              </w:numPr>
              <w:spacing w:before="60" w:after="60" w:line="240" w:lineRule="exact"/>
              <w:ind w:left="426" w:firstLine="425"/>
              <w:textAlignment w:val="auto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  <w:tc>
          <w:tcPr>
            <w:tcW w:w="8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042" w:rsidRDefault="000B614E">
            <w:pPr>
              <w:numPr>
                <w:ilvl w:val="0"/>
                <w:numId w:val="27"/>
              </w:numPr>
              <w:spacing w:before="60" w:after="60" w:line="240" w:lineRule="exact"/>
              <w:ind w:firstLine="425"/>
              <w:textAlignment w:val="auto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F70042">
        <w:trPr>
          <w:trHeight w:val="516"/>
        </w:trPr>
        <w:tc>
          <w:tcPr>
            <w:tcW w:w="10632" w:type="dxa"/>
            <w:gridSpan w:val="6"/>
            <w:tcBorders>
              <w:top w:val="nil"/>
              <w:bottom w:val="nil"/>
            </w:tcBorders>
            <w:shd w:val="clear" w:color="auto" w:fill="auto"/>
          </w:tcPr>
          <w:p w:rsidR="00F70042" w:rsidRDefault="000B614E">
            <w:pPr>
              <w:spacing w:before="60" w:after="60" w:line="240" w:lineRule="exact"/>
              <w:ind w:left="142"/>
              <w:textAlignment w:val="auto"/>
              <w:rPr>
                <w:sz w:val="18"/>
              </w:rPr>
            </w:pPr>
            <w:r>
              <w:rPr>
                <w:b/>
                <w:sz w:val="18"/>
              </w:rPr>
              <w:t>Pokud ano</w:t>
            </w:r>
            <w:r>
              <w:rPr>
                <w:sz w:val="18"/>
              </w:rPr>
              <w:t xml:space="preserve">, byla svěřenou osobou nebo jejím zástupcem již podána </w:t>
            </w:r>
            <w:r>
              <w:rPr>
                <w:b/>
                <w:sz w:val="18"/>
              </w:rPr>
              <w:t>žádost o podporu 24hodinové péče</w:t>
            </w:r>
            <w:r>
              <w:rPr>
                <w:sz w:val="18"/>
              </w:rPr>
              <w:t xml:space="preserve"> z podpůrného fondu?</w:t>
            </w:r>
          </w:p>
        </w:tc>
      </w:tr>
      <w:tr w:rsidR="00F70042">
        <w:trPr>
          <w:trHeight w:val="217"/>
        </w:trPr>
        <w:tc>
          <w:tcPr>
            <w:tcW w:w="251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F70042" w:rsidRDefault="000B614E">
            <w:pPr>
              <w:numPr>
                <w:ilvl w:val="0"/>
                <w:numId w:val="27"/>
              </w:numPr>
              <w:spacing w:before="60" w:after="60" w:line="240" w:lineRule="exact"/>
              <w:ind w:left="426" w:firstLine="425"/>
              <w:textAlignment w:val="auto"/>
              <w:rPr>
                <w:sz w:val="18"/>
              </w:rPr>
            </w:pPr>
            <w:r>
              <w:rPr>
                <w:sz w:val="18"/>
              </w:rPr>
              <w:t>Ano</w:t>
            </w:r>
          </w:p>
        </w:tc>
        <w:tc>
          <w:tcPr>
            <w:tcW w:w="811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F70042" w:rsidRDefault="000B614E">
            <w:pPr>
              <w:numPr>
                <w:ilvl w:val="0"/>
                <w:numId w:val="27"/>
              </w:numPr>
              <w:spacing w:before="60" w:after="60" w:line="240" w:lineRule="exact"/>
              <w:ind w:firstLine="425"/>
              <w:textAlignment w:val="auto"/>
              <w:rPr>
                <w:sz w:val="18"/>
              </w:rPr>
            </w:pPr>
            <w:r>
              <w:rPr>
                <w:sz w:val="18"/>
              </w:rPr>
              <w:t>Ne</w:t>
            </w:r>
          </w:p>
        </w:tc>
      </w:tr>
      <w:tr w:rsidR="00F70042">
        <w:trPr>
          <w:trHeight w:val="516"/>
        </w:trPr>
        <w:tc>
          <w:tcPr>
            <w:tcW w:w="10632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70042" w:rsidRDefault="000B614E">
            <w:pPr>
              <w:spacing w:before="60" w:after="60" w:line="240" w:lineRule="exact"/>
              <w:ind w:left="142"/>
              <w:textAlignment w:val="auto"/>
              <w:rPr>
                <w:sz w:val="18"/>
              </w:rPr>
            </w:pPr>
            <w:r>
              <w:rPr>
                <w:sz w:val="18"/>
              </w:rPr>
              <w:t>Pokud ano, výstup žádost (odmítnutí/schválení, příp. výška příspěvku)</w:t>
            </w:r>
          </w:p>
          <w:p w:rsidR="00F70042" w:rsidRDefault="000B614E">
            <w:pPr>
              <w:spacing w:before="60" w:after="60" w:line="240" w:lineRule="exact"/>
              <w:ind w:left="142"/>
              <w:textAlignment w:val="auto"/>
              <w:rPr>
                <w:sz w:val="18"/>
              </w:rPr>
            </w:pPr>
            <w:r>
              <w:rPr>
                <w:sz w:val="18"/>
              </w:rPr>
              <w:t>______________________________________________________________________________________________</w:t>
            </w:r>
          </w:p>
        </w:tc>
      </w:tr>
      <w:tr w:rsidR="00F70042">
        <w:trPr>
          <w:trHeight w:val="373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F70042" w:rsidRDefault="000B614E">
            <w:pPr>
              <w:numPr>
                <w:ilvl w:val="0"/>
                <w:numId w:val="25"/>
              </w:numPr>
              <w:spacing w:before="60" w:after="60" w:line="240" w:lineRule="exact"/>
              <w:rPr>
                <w:b/>
              </w:rPr>
            </w:pPr>
            <w:r>
              <w:rPr>
                <w:rFonts w:ascii="Arial,Bold" w:hAnsi="Arial,Bold" w:cs="Arial,Bold"/>
                <w:b/>
              </w:rPr>
              <w:t>Ochrana osobních údajů / Smlouva</w:t>
            </w:r>
          </w:p>
        </w:tc>
      </w:tr>
      <w:tr w:rsidR="00F70042">
        <w:trPr>
          <w:trHeight w:val="563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>
              <w:rPr>
                <w:sz w:val="18"/>
              </w:rPr>
              <w:t>Osobní údaje</w:t>
            </w:r>
          </w:p>
          <w:p w:rsidR="00F70042" w:rsidRDefault="000B614E">
            <w:pPr>
              <w:overflowPunct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Zprostředkovatelská </w:t>
            </w:r>
            <w:r w:rsidR="004872E6">
              <w:rPr>
                <w:sz w:val="18"/>
              </w:rPr>
              <w:t>společnost</w:t>
            </w:r>
            <w:r>
              <w:rPr>
                <w:sz w:val="18"/>
              </w:rPr>
              <w:t xml:space="preserve"> prohlašuje, že ke shromažďování, zpracování a používání osobních údajů</w:t>
            </w:r>
            <w:r w:rsidR="00FA58A2">
              <w:rPr>
                <w:sz w:val="18"/>
              </w:rPr>
              <w:t xml:space="preserve"> </w:t>
            </w:r>
            <w:r>
              <w:rPr>
                <w:sz w:val="18"/>
              </w:rPr>
              <w:t>o osobě, o kterou je pečováno, i její případné zastoupení se může uskutečnit pouze s jejím souhlasem nebo na základě věcné</w:t>
            </w:r>
            <w:r w:rsidR="00FA58A2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smlouvy se sjednanými </w:t>
            </w:r>
            <w:r w:rsidR="004872E6">
              <w:rPr>
                <w:sz w:val="18"/>
              </w:rPr>
              <w:t>účely, nebo</w:t>
            </w:r>
            <w:r>
              <w:rPr>
                <w:sz w:val="18"/>
              </w:rPr>
              <w:t xml:space="preserve"> pokud existuje jiný právní základ v souladu s</w:t>
            </w:r>
            <w:r w:rsidR="003455D1">
              <w:rPr>
                <w:sz w:val="18"/>
              </w:rPr>
              <w:t xml:space="preserve"> </w:t>
            </w:r>
            <w:r>
              <w:rPr>
                <w:sz w:val="18"/>
              </w:rPr>
              <w:t>obecným nařízením o ochraně osobních údajů ("GDPR"), a to v souladu s ustanoveními týkajících se ochrany údajů</w:t>
            </w:r>
            <w:r w:rsidR="003455D1">
              <w:rPr>
                <w:sz w:val="18"/>
              </w:rPr>
              <w:t xml:space="preserve"> </w:t>
            </w:r>
            <w:r>
              <w:rPr>
                <w:sz w:val="18"/>
              </w:rPr>
              <w:t>a občanského práva.</w:t>
            </w:r>
          </w:p>
          <w:p w:rsidR="00F70042" w:rsidRDefault="000B614E">
            <w:pPr>
              <w:overflowPunct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Dále </w:t>
            </w:r>
            <w:r w:rsidR="004872E6">
              <w:rPr>
                <w:sz w:val="18"/>
              </w:rPr>
              <w:t>zprostředkovatelská</w:t>
            </w:r>
            <w:r>
              <w:rPr>
                <w:sz w:val="18"/>
              </w:rPr>
              <w:t xml:space="preserve"> společnost prohlašuje vyžadovat pouze ty osobní údaje, které jsou potřebné k</w:t>
            </w:r>
            <w:r w:rsidR="004872E6">
              <w:rPr>
                <w:sz w:val="18"/>
              </w:rPr>
              <w:t> </w:t>
            </w:r>
            <w:r>
              <w:rPr>
                <w:sz w:val="18"/>
              </w:rPr>
              <w:t>provedení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a realizaci dohodnutých služeb nebo ty, které svěřená osoba, případně její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zástupce poskytli dobrovolně.</w:t>
            </w:r>
          </w:p>
          <w:p w:rsidR="004872E6" w:rsidRDefault="000B614E">
            <w:pPr>
              <w:overflowPunct/>
              <w:textAlignment w:val="auto"/>
              <w:rPr>
                <w:sz w:val="18"/>
              </w:rPr>
            </w:pPr>
            <w:r>
              <w:rPr>
                <w:sz w:val="18"/>
              </w:rPr>
              <w:t>Osobní údaje jsou údaje, které obsahují podrobnosti o osobních nebo věcných okolnostech,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například jméno, adresa, e-mailová adresa, telefonní číslo, datum narození, věk, pohlaví,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číslo sociálního pojištění, fotografie, hlasové záznamy osob. </w:t>
            </w:r>
          </w:p>
          <w:p w:rsidR="00F70042" w:rsidRDefault="000B614E">
            <w:pPr>
              <w:overflowPunct/>
              <w:textAlignment w:val="auto"/>
              <w:rPr>
                <w:sz w:val="18"/>
              </w:rPr>
            </w:pPr>
            <w:r>
              <w:rPr>
                <w:sz w:val="18"/>
              </w:rPr>
              <w:t>Dokonce i citlivá data, jako jsou údaje o zdraví nebo</w:t>
            </w:r>
            <w:r w:rsidR="004872E6">
              <w:rPr>
                <w:sz w:val="18"/>
              </w:rPr>
              <w:t xml:space="preserve"> v </w:t>
            </w:r>
            <w:r>
              <w:rPr>
                <w:sz w:val="18"/>
              </w:rPr>
              <w:t>těchto osobních údajích jsou rovněž zahrnuty citlivé údaje, jako jsou údaje související s trestním řízením.</w:t>
            </w:r>
          </w:p>
          <w:p w:rsidR="00F70042" w:rsidRDefault="00F70042">
            <w:pPr>
              <w:overflowPunct/>
              <w:textAlignment w:val="auto"/>
              <w:rPr>
                <w:sz w:val="18"/>
              </w:rPr>
            </w:pPr>
          </w:p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>
              <w:rPr>
                <w:sz w:val="18"/>
              </w:rPr>
              <w:t>Informace a výmaz</w:t>
            </w:r>
          </w:p>
          <w:p w:rsidR="00F70042" w:rsidRDefault="000B614E">
            <w:pPr>
              <w:overflowPunct/>
              <w:textAlignment w:val="auto"/>
              <w:rPr>
                <w:sz w:val="18"/>
              </w:rPr>
            </w:pPr>
            <w:r>
              <w:rPr>
                <w:sz w:val="18"/>
              </w:rPr>
              <w:t>Svěřená osoba i její případné zastoupení mají vždy právo na informace týkající se uložených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osobních údajů, jejich původu a příjemců a účelu zpracování těchto údajů, jakož i právo na</w:t>
            </w:r>
            <w:r w:rsidR="004872E6">
              <w:rPr>
                <w:sz w:val="18"/>
              </w:rPr>
              <w:t xml:space="preserve"> o</w:t>
            </w:r>
            <w:r>
              <w:rPr>
                <w:sz w:val="18"/>
              </w:rPr>
              <w:t>právnění, přenos dat, nesoulad, omezení zpracování i blokování nebo vymazání nesprávných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nebo nepřípustně zpracovaných údajů.</w:t>
            </w:r>
          </w:p>
          <w:p w:rsidR="00F70042" w:rsidRDefault="000B614E">
            <w:pPr>
              <w:overflowPunct/>
              <w:textAlignment w:val="auto"/>
              <w:rPr>
                <w:sz w:val="18"/>
              </w:rPr>
            </w:pPr>
            <w:r>
              <w:rPr>
                <w:sz w:val="18"/>
              </w:rPr>
              <w:t>Svěřená osoba a/nebo její zastoupení se zavazují sdělit zprostředkovatelské společnosti změny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svých osobních údajů.</w:t>
            </w:r>
          </w:p>
          <w:p w:rsidR="00F70042" w:rsidRDefault="000B614E">
            <w:pPr>
              <w:overflowPunct/>
              <w:textAlignment w:val="auto"/>
              <w:rPr>
                <w:sz w:val="18"/>
              </w:rPr>
            </w:pPr>
            <w:r>
              <w:rPr>
                <w:sz w:val="18"/>
              </w:rPr>
              <w:t>Osoba, o kterou má být pečováno, nebo její případný zástupce, mají právo kdykoli odvolat svůj souhlas s</w:t>
            </w:r>
            <w:r w:rsidR="004872E6">
              <w:rPr>
                <w:sz w:val="18"/>
              </w:rPr>
              <w:t> </w:t>
            </w:r>
            <w:r>
              <w:rPr>
                <w:sz w:val="18"/>
              </w:rPr>
              <w:t>používáním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jejich osobních údajů. Vaše žádost o informování, vymazání, oprávnění, nesouhlas a/nebo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přenos dat, v posledním zmíněném případě za předpokladu, že to nevyžaduje nepřiměřené úsilí, se lze obrátit na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pomocí doručovací adresy nebo e-mailu zprostředkovatelské společnosti, které jsou uvedené v bodě 1.2 této věcné smlouvy.</w:t>
            </w:r>
          </w:p>
          <w:p w:rsidR="00F70042" w:rsidRDefault="00F70042">
            <w:pPr>
              <w:overflowPunct/>
              <w:textAlignment w:val="auto"/>
              <w:rPr>
                <w:sz w:val="18"/>
              </w:rPr>
            </w:pPr>
          </w:p>
          <w:p w:rsidR="00F70042" w:rsidRDefault="000B614E">
            <w:pPr>
              <w:overflowPunct/>
              <w:textAlignment w:val="auto"/>
              <w:rPr>
                <w:sz w:val="18"/>
              </w:rPr>
            </w:pPr>
            <w:r>
              <w:rPr>
                <w:sz w:val="18"/>
              </w:rPr>
              <w:lastRenderedPageBreak/>
              <w:t>V případě, že osoba, o kterou má být pečováno, a/nebo její zástupce, jsou názoru, že zpracování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jejích osobních údajů ze strany zprostředkovatelské společnosti dochází k porušování platného zákona o ochraně osobních údajů nebo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jsou její práva na ochranu osobních údajů porušována nebo byla porušena jiným způsobem, existuje možnost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podat stížnost na dozorčí úřad v Rakousku, který zastupuje orgán pověřený ochranou údajů.</w:t>
            </w:r>
          </w:p>
          <w:p w:rsidR="00F70042" w:rsidRDefault="00F70042">
            <w:pPr>
              <w:overflowPunct/>
              <w:textAlignment w:val="auto"/>
              <w:rPr>
                <w:sz w:val="18"/>
              </w:rPr>
            </w:pPr>
          </w:p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>
              <w:rPr>
                <w:sz w:val="18"/>
              </w:rPr>
              <w:t>Zabezpečení dat</w:t>
            </w:r>
          </w:p>
          <w:p w:rsidR="00F70042" w:rsidRDefault="000B614E">
            <w:pPr>
              <w:overflowPunct/>
              <w:textAlignment w:val="auto"/>
              <w:rPr>
                <w:sz w:val="18"/>
              </w:rPr>
            </w:pPr>
            <w:r>
              <w:rPr>
                <w:sz w:val="18"/>
              </w:rPr>
              <w:t>Ochrana osobních údajů svěřené osoby či jejího možného zástupce musí být zajištěna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vhodnými organizačními a technickými opatřeními. Tato bezpečnostní opatření se týkají zejména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ochrany proti neoprávněnému, nezákonnému nebo náhodnému přístupu, zpracování, ztrátě, použití a manipulaci.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Je třeba upozornit na to, že navzdory snahám o stálé dodržování vysoce nastavené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úrovně týkající se požadavků péče ze strany zprostředkovatelské společnosti nelze vyloučit to, že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informace, které poskytla osoba, o kterou má být pečováno, nebo její zástupce zprostředkovatelské společnosti prostřednictvím</w:t>
            </w:r>
          </w:p>
          <w:p w:rsidR="00F70042" w:rsidRDefault="000B614E">
            <w:pPr>
              <w:overflowPunct/>
              <w:textAlignment w:val="auto"/>
              <w:rPr>
                <w:sz w:val="18"/>
              </w:rPr>
            </w:pPr>
            <w:r>
              <w:rPr>
                <w:sz w:val="18"/>
              </w:rPr>
              <w:t>internetu, mohou zobrazit nebo použít jiné osoby.</w:t>
            </w:r>
          </w:p>
          <w:p w:rsidR="00F70042" w:rsidRDefault="000B614E">
            <w:pPr>
              <w:overflowPunct/>
              <w:textAlignment w:val="auto"/>
              <w:rPr>
                <w:sz w:val="18"/>
              </w:rPr>
            </w:pPr>
            <w:r>
              <w:rPr>
                <w:sz w:val="18"/>
              </w:rPr>
              <w:t>Zprostředkovatelská společnost nenese proto žádnou odpovědnost, a to v jakékoli formě, za zveřejnění informací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na základě případné chyby během přenosu dat, kterou nezpůsobila zprostředkovatelská společnost, a/nebo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za neoprávněný přístup třetí stranou (např. útok hackerů na e-mailový účet nebo telefon nebo fax).</w:t>
            </w:r>
          </w:p>
          <w:p w:rsidR="00F70042" w:rsidRDefault="00F70042">
            <w:pPr>
              <w:overflowPunct/>
              <w:textAlignment w:val="auto"/>
              <w:rPr>
                <w:sz w:val="18"/>
              </w:rPr>
            </w:pPr>
          </w:p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>
              <w:rPr>
                <w:sz w:val="18"/>
              </w:rPr>
              <w:t>Použití údajů</w:t>
            </w:r>
          </w:p>
          <w:p w:rsidR="00F70042" w:rsidRDefault="000B614E">
            <w:pPr>
              <w:overflowPunct/>
              <w:textAlignment w:val="auto"/>
              <w:rPr>
                <w:sz w:val="18"/>
              </w:rPr>
            </w:pPr>
            <w:r>
              <w:rPr>
                <w:sz w:val="18"/>
              </w:rPr>
              <w:t>Zprostředkovatelská společnost prohlašuje, že nebude zpracovávat údaje svěřené osoby, případně jejího zástupce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pro jiné účely, než ty, které jsou uvedeny v této smlouvě nebo ty, které jsou v souladu s uděleným souhlasem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nebo ty, které jsou stanoveny jiným způsobem v souladu s GDPR. S výjimkou případu,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kdy se jedná o použití pro statistické účely, a to za předpokladu, že poskytnuté údaje byly anonymizovány.</w:t>
            </w:r>
          </w:p>
          <w:p w:rsidR="00F70042" w:rsidRDefault="00F70042">
            <w:pPr>
              <w:overflowPunct/>
              <w:textAlignment w:val="auto"/>
              <w:rPr>
                <w:sz w:val="18"/>
              </w:rPr>
            </w:pPr>
          </w:p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>
              <w:rPr>
                <w:sz w:val="18"/>
              </w:rPr>
              <w:t>Předávání údajů třetím osobám</w:t>
            </w:r>
          </w:p>
          <w:p w:rsidR="00F70042" w:rsidRDefault="000B614E">
            <w:pPr>
              <w:overflowPunct/>
              <w:textAlignment w:val="auto"/>
              <w:rPr>
                <w:sz w:val="18"/>
              </w:rPr>
            </w:pPr>
            <w:r>
              <w:rPr>
                <w:sz w:val="18"/>
              </w:rPr>
              <w:t>V rámci plnění této smlouvy může nastat situace, kdy bude nezbytné předat údaje svěřené osoby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nebo jejího případného zástupce nebo uvedené nouzové kontakty, které mohu být během výkonu jednotlivých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sjednaných povinností, které jsou uvedené v bodě 4.1.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(Zprostředkování), v bodě 4.2. (jiné služby) a v bodě 4.3., předány zúčastněným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osobám (např. zdravotnickým zařízením nebo zdravotnickému personálu, možným pečovatelským společnostem,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orgánům atd.). Další předání údajů se ovšem smí uskutečnit výhradně na základě GDPR a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omezuje se na účely, které jsou potřebné ke splnění této věcné smlouvy o zprostředkování, nebo na základě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získání předchozího souhlasu svěřené osoby nebo jejího případného zastoupení.</w:t>
            </w:r>
          </w:p>
          <w:p w:rsidR="00F70042" w:rsidRDefault="000B614E">
            <w:pPr>
              <w:overflowPunct/>
              <w:textAlignment w:val="auto"/>
              <w:rPr>
                <w:sz w:val="18"/>
              </w:rPr>
            </w:pPr>
            <w:r>
              <w:rPr>
                <w:sz w:val="18"/>
              </w:rPr>
              <w:t>Je třeba upozornit na to, že zprostředkovatelská společnost – je-li to nutné za účelem naplnění této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smlouvy o zprostředkování – získává případně také informace svěřené osoby týkající se skutkových okolností a související s jednotlivými případy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od třetích stran (například od pečovatelské služby, která má být zprostředkována).</w:t>
            </w:r>
          </w:p>
          <w:p w:rsidR="00F70042" w:rsidRDefault="000B614E">
            <w:pPr>
              <w:overflowPunct/>
              <w:textAlignment w:val="auto"/>
              <w:rPr>
                <w:sz w:val="18"/>
              </w:rPr>
            </w:pPr>
            <w:r>
              <w:rPr>
                <w:sz w:val="18"/>
              </w:rPr>
              <w:t>Někteří příjemci osobních údajů zastoupení ve výše uvedených skupinách příjemců mohou být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mimo území Rakouska a / nebo zpracovávat osobní údaje v zahraničí. Úroveň ochrany osobních údajů v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v jiných zemích nemusí odpovídat té v Rakousku. Zprostředkovatelská společnost proto prohlašuje, že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osobní údaje svěřené osoby či jejího možného zástupce rovněž i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uvedené nouzové kontakty předává pouze do zemí, v nichž platí nařízení stanovená Evropskou komisí a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přijme opatření zaručující, že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všichni příjemci mají odpovídající úroveň ochrany údajů (v tomto případě má zprostředkovatelská společnost uzavřít s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příjemci standardní smluvní ustanovení (2010/87/ES a 2004/915/ES)).</w:t>
            </w:r>
          </w:p>
          <w:p w:rsidR="00F70042" w:rsidRDefault="00F70042">
            <w:pPr>
              <w:overflowPunct/>
              <w:textAlignment w:val="auto"/>
              <w:rPr>
                <w:sz w:val="18"/>
              </w:rPr>
            </w:pPr>
          </w:p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>
              <w:rPr>
                <w:sz w:val="18"/>
              </w:rPr>
              <w:t>Oznámení o závadách týkajících se údajů</w:t>
            </w:r>
          </w:p>
          <w:p w:rsidR="00F70042" w:rsidRDefault="000B614E">
            <w:pPr>
              <w:overflowPunct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Zprostředkovatelská </w:t>
            </w:r>
            <w:r w:rsidR="004872E6">
              <w:rPr>
                <w:sz w:val="18"/>
              </w:rPr>
              <w:t>společnost</w:t>
            </w:r>
            <w:r>
              <w:rPr>
                <w:sz w:val="18"/>
              </w:rPr>
              <w:t xml:space="preserve"> musí zajistit, aby došlo k brzkému zjištění závad týkajících se údajů a v případě potřeby okamžitě</w:t>
            </w:r>
            <w:r w:rsidR="00FA58A2">
              <w:rPr>
                <w:sz w:val="18"/>
              </w:rPr>
              <w:t xml:space="preserve"> </w:t>
            </w:r>
            <w:r>
              <w:rPr>
                <w:sz w:val="18"/>
              </w:rPr>
              <w:t>oznámí svěřené osobě, jejímu případnému zástupci nebo příslušnému dozorčímu orgánu (Orgán pro ochranu údajů) s ohledem na</w:t>
            </w:r>
            <w:r w:rsidR="00FA58A2">
              <w:rPr>
                <w:sz w:val="18"/>
              </w:rPr>
              <w:t xml:space="preserve"> </w:t>
            </w:r>
            <w:r>
              <w:rPr>
                <w:sz w:val="18"/>
              </w:rPr>
              <w:t>příslušné kategorie údajů, kterých se to týká.</w:t>
            </w:r>
          </w:p>
          <w:p w:rsidR="00F70042" w:rsidRDefault="00F70042">
            <w:pPr>
              <w:overflowPunct/>
              <w:textAlignment w:val="auto"/>
              <w:rPr>
                <w:sz w:val="18"/>
              </w:rPr>
            </w:pPr>
          </w:p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>
              <w:rPr>
                <w:sz w:val="18"/>
              </w:rPr>
              <w:t>Úschova dat</w:t>
            </w:r>
          </w:p>
          <w:p w:rsidR="00F70042" w:rsidRDefault="000B614E">
            <w:pPr>
              <w:overflowPunct/>
              <w:textAlignment w:val="auto"/>
              <w:rPr>
                <w:sz w:val="18"/>
              </w:rPr>
            </w:pPr>
            <w:r>
              <w:rPr>
                <w:sz w:val="18"/>
              </w:rPr>
              <w:t>Zprostředkovatelská společnost prohlašuje, že nebu</w:t>
            </w:r>
            <w:r w:rsidR="004872E6">
              <w:rPr>
                <w:sz w:val="18"/>
              </w:rPr>
              <w:t>d</w:t>
            </w:r>
            <w:r>
              <w:rPr>
                <w:sz w:val="18"/>
              </w:rPr>
              <w:t>e uchovávat údaje o svěřené osobě a jejím případném zástupci</w:t>
            </w:r>
            <w:r w:rsidR="00FA58A2">
              <w:rPr>
                <w:sz w:val="18"/>
              </w:rPr>
              <w:t xml:space="preserve"> </w:t>
            </w:r>
            <w:r>
              <w:rPr>
                <w:sz w:val="18"/>
              </w:rPr>
              <w:t>déle než po dobu nezbytnou k naplnění smluvních nebo právních závazků a zabránění případnému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vyžadování závazků.</w:t>
            </w:r>
          </w:p>
          <w:p w:rsidR="00F70042" w:rsidRDefault="00F70042">
            <w:pPr>
              <w:overflowPunct/>
              <w:textAlignment w:val="auto"/>
              <w:rPr>
                <w:sz w:val="18"/>
              </w:rPr>
            </w:pPr>
          </w:p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>
              <w:rPr>
                <w:sz w:val="18"/>
              </w:rPr>
              <w:t>Souhlas se zpracováním údajů</w:t>
            </w:r>
          </w:p>
          <w:p w:rsidR="00F70042" w:rsidRDefault="000B614E" w:rsidP="004872E6">
            <w:pPr>
              <w:overflowPunct/>
              <w:textAlignment w:val="auto"/>
              <w:rPr>
                <w:sz w:val="18"/>
              </w:rPr>
            </w:pPr>
            <w:r>
              <w:rPr>
                <w:sz w:val="18"/>
              </w:rPr>
              <w:t>Svěřená osoba a její zástupce výslovně prohlašují, že souhlasí s automatizovanou evidencí,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zpracováváním, uchováváním a přenosem osobních údajů v souvislosti s touto smlouvou a</w:t>
            </w:r>
            <w:r w:rsidR="004872E6">
              <w:rPr>
                <w:sz w:val="18"/>
              </w:rPr>
              <w:t xml:space="preserve"> </w:t>
            </w:r>
            <w:r>
              <w:rPr>
                <w:sz w:val="18"/>
              </w:rPr>
              <w:t>za účelem jejího naplnění, které je v souladu s právy a povinnostmi s ní spojenými.</w:t>
            </w:r>
          </w:p>
        </w:tc>
      </w:tr>
      <w:tr w:rsidR="00F70042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042" w:rsidRDefault="000B614E">
            <w:pPr>
              <w:numPr>
                <w:ilvl w:val="0"/>
                <w:numId w:val="25"/>
              </w:numPr>
              <w:spacing w:before="60" w:after="60" w:line="240" w:lineRule="exact"/>
              <w:textAlignment w:val="auto"/>
              <w:rPr>
                <w:b/>
              </w:rPr>
            </w:pPr>
            <w:r>
              <w:rPr>
                <w:b/>
              </w:rPr>
              <w:t>Obecná ustanovení smlouvy</w:t>
            </w:r>
          </w:p>
        </w:tc>
      </w:tr>
      <w:tr w:rsidR="00F70042">
        <w:trPr>
          <w:trHeight w:val="1554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042" w:rsidRPr="00547171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jc w:val="both"/>
              <w:rPr>
                <w:strike/>
                <w:sz w:val="18"/>
              </w:rPr>
            </w:pPr>
            <w:r w:rsidRPr="00547171">
              <w:rPr>
                <w:sz w:val="18"/>
              </w:rPr>
              <w:t>Prohlášení, inzeráty apod. smě</w:t>
            </w:r>
            <w:r w:rsidR="004872E6" w:rsidRPr="00547171">
              <w:rPr>
                <w:sz w:val="18"/>
              </w:rPr>
              <w:t xml:space="preserve">řující k provozovateli, atd. – </w:t>
            </w:r>
            <w:r w:rsidRPr="00547171">
              <w:rPr>
                <w:sz w:val="18"/>
              </w:rPr>
              <w:t>s výji</w:t>
            </w:r>
            <w:r w:rsidR="004872E6" w:rsidRPr="00547171">
              <w:rPr>
                <w:sz w:val="18"/>
              </w:rPr>
              <w:t xml:space="preserve">mkou prohlášení o odstoupení – </w:t>
            </w:r>
            <w:r w:rsidRPr="00547171">
              <w:rPr>
                <w:sz w:val="18"/>
              </w:rPr>
              <w:t>musí být písemná, aby byla právně účinná (e-mail) a obsahovat originál podpisu nebo zabezpečený digitální podpis.</w:t>
            </w:r>
          </w:p>
          <w:p w:rsidR="00F70042" w:rsidRPr="00547171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jc w:val="both"/>
              <w:textAlignment w:val="auto"/>
              <w:rPr>
                <w:sz w:val="18"/>
              </w:rPr>
            </w:pPr>
            <w:r w:rsidRPr="00547171">
              <w:rPr>
                <w:b/>
                <w:sz w:val="18"/>
              </w:rPr>
              <w:t>Poučení o právu na odstoupení od smlouvy/</w:t>
            </w:r>
            <w:r w:rsidRPr="00547171">
              <w:rPr>
                <w:sz w:val="18"/>
              </w:rPr>
              <w:t>vypovězení smlouvy</w:t>
            </w:r>
            <w:r w:rsidRPr="00547171">
              <w:rPr>
                <w:b/>
                <w:sz w:val="18"/>
              </w:rPr>
              <w:t>: svěřená osoba jako spotřebitel neodevzdala smluvní prohlášení</w:t>
            </w:r>
          </w:p>
          <w:p w:rsidR="00F70042" w:rsidRPr="00547171" w:rsidRDefault="000B614E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547171">
              <w:rPr>
                <w:sz w:val="18"/>
              </w:rPr>
              <w:t>a. v podnikových prostorech zprostředkovatelské společnosti nebo</w:t>
            </w:r>
          </w:p>
          <w:p w:rsidR="00F70042" w:rsidRPr="00547171" w:rsidRDefault="000B614E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547171">
              <w:rPr>
                <w:sz w:val="18"/>
              </w:rPr>
              <w:lastRenderedPageBreak/>
              <w:t xml:space="preserve">b. byla před uzavřením smlouvy o zprostředkování svěřená osoba osobně a individuálně oslovena zprostředkovatelskou společností mimo obchodní prostory, </w:t>
            </w:r>
          </w:p>
          <w:p w:rsidR="00C715E2" w:rsidRDefault="000B614E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547171">
              <w:rPr>
                <w:sz w:val="18"/>
              </w:rPr>
              <w:t xml:space="preserve">na základě toho může svěřená osoba odstoupit od smlouvy o zprostředkování do 14 dnů bez uvedení důvodů. Tato lhůta se začíná počítat od data uzavření smlouvy, nejdříve však od data doručení formuláře o odstoupení, který </w:t>
            </w:r>
            <w:r w:rsidRPr="00547171">
              <w:rPr>
                <w:b/>
                <w:sz w:val="18"/>
              </w:rPr>
              <w:t>byl předem</w:t>
            </w:r>
            <w:r w:rsidRPr="00547171">
              <w:rPr>
                <w:sz w:val="18"/>
              </w:rPr>
              <w:t xml:space="preserve"> vyplněn (příloha</w:t>
            </w:r>
            <w:r w:rsidRPr="00547171">
              <w:rPr>
                <w:b/>
                <w:sz w:val="18"/>
              </w:rPr>
              <w:t xml:space="preserve"> ./V2</w:t>
            </w:r>
            <w:r w:rsidRPr="00547171">
              <w:rPr>
                <w:sz w:val="18"/>
              </w:rPr>
              <w:t>).</w:t>
            </w:r>
          </w:p>
          <w:p w:rsidR="00F70042" w:rsidRPr="00547171" w:rsidRDefault="000B614E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547171">
              <w:rPr>
                <w:sz w:val="18"/>
              </w:rPr>
              <w:t xml:space="preserve">Prohlášení o odstoupení od smlouvy nebo o vypovězení smlouvy může být vyhotoveno buď jako volný text s jasným prohlášením, nebo pomocí předem vyplněného formuláře o odstoupení (příloha ./V2). Lhůta se považuje za dodrženou, pokud je </w:t>
            </w:r>
            <w:r w:rsidR="004872E6" w:rsidRPr="00547171">
              <w:rPr>
                <w:sz w:val="18"/>
              </w:rPr>
              <w:t>prohlášení</w:t>
            </w:r>
            <w:r w:rsidRPr="00547171">
              <w:rPr>
                <w:sz w:val="18"/>
              </w:rPr>
              <w:t xml:space="preserve"> zasláno zprostředkovatelské společnosti do 14 dnů. Svěřená osoba může navíc poté</w:t>
            </w:r>
            <w:r w:rsidR="00C715E2">
              <w:rPr>
                <w:sz w:val="18"/>
              </w:rPr>
              <w:t>, nezávisle na tom, zda se kvalifikuje coby spotřebitel,</w:t>
            </w:r>
            <w:r w:rsidRPr="00547171">
              <w:rPr>
                <w:sz w:val="18"/>
              </w:rPr>
              <w:t xml:space="preserve"> odstoupit od smlouvy o zprostředkování nebo ji vypovědět, pokud se zprostředkovatelská společnost proviní proti obchodněprávním ustanovením o shromažďování a příjmu objednávek na služby (§ 54 GewO 1994) a o vyhledávání soukromých osob a propagačních akcí (§ 57 GewO 1994).</w:t>
            </w:r>
          </w:p>
          <w:p w:rsidR="002E5327" w:rsidRDefault="002E5327" w:rsidP="002E5327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UPOZORNĚNÍ: K písmenu b odkazujeme na § 3</w:t>
            </w:r>
            <w:r w:rsidRPr="00467D01">
              <w:rPr>
                <w:sz w:val="18"/>
              </w:rPr>
              <w:t xml:space="preserve"> odst. 3 pravidel profesní etiky a praxe pro organizaci osobní péče, podle nichž vyhledávání soukromých osob za účelem </w:t>
            </w:r>
            <w:r>
              <w:rPr>
                <w:sz w:val="18"/>
              </w:rPr>
              <w:t>sbírání</w:t>
            </w:r>
            <w:r w:rsidRPr="00467D01">
              <w:rPr>
                <w:sz w:val="18"/>
              </w:rPr>
              <w:t xml:space="preserve"> objednávek na služby poskytované organizací </w:t>
            </w:r>
            <w:r>
              <w:rPr>
                <w:sz w:val="18"/>
              </w:rPr>
              <w:t>pečovatelské služby</w:t>
            </w:r>
            <w:r w:rsidRPr="00467D01">
              <w:rPr>
                <w:sz w:val="18"/>
              </w:rPr>
              <w:t xml:space="preserve"> probíhá pouze</w:t>
            </w:r>
            <w:r>
              <w:rPr>
                <w:sz w:val="18"/>
              </w:rPr>
              <w:t xml:space="preserve"> na výslovnou žádost směřovanou zprostředkovatelské agentuře.</w:t>
            </w:r>
            <w:r w:rsidRPr="00467D01">
              <w:rPr>
                <w:sz w:val="18"/>
              </w:rPr>
              <w:t xml:space="preserve"> Kromě toho je přijetí objednávek na tyto služby povoleno pouze v </w:t>
            </w:r>
            <w:r>
              <w:rPr>
                <w:sz w:val="18"/>
              </w:rPr>
              <w:t>provozovnách</w:t>
            </w:r>
            <w:r w:rsidRPr="00467D01">
              <w:rPr>
                <w:sz w:val="18"/>
              </w:rPr>
              <w:t xml:space="preserve"> nebo při </w:t>
            </w:r>
            <w:r>
              <w:rPr>
                <w:sz w:val="18"/>
              </w:rPr>
              <w:t>návštěvách</w:t>
            </w:r>
            <w:r w:rsidRPr="00467D01">
              <w:rPr>
                <w:sz w:val="18"/>
              </w:rPr>
              <w:t xml:space="preserve"> povolen</w:t>
            </w:r>
            <w:r>
              <w:rPr>
                <w:sz w:val="18"/>
              </w:rPr>
              <w:t>ých</w:t>
            </w:r>
            <w:r w:rsidRPr="00467D01">
              <w:rPr>
                <w:sz w:val="18"/>
              </w:rPr>
              <w:t xml:space="preserve"> v souladu s předchozí větou.</w:t>
            </w:r>
          </w:p>
          <w:p w:rsidR="002E5327" w:rsidRPr="00547171" w:rsidRDefault="002E5327" w:rsidP="002E5327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</w:p>
          <w:p w:rsidR="002E5327" w:rsidRPr="00547171" w:rsidRDefault="002E5327" w:rsidP="002E5327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547171">
              <w:rPr>
                <w:sz w:val="18"/>
              </w:rPr>
              <w:t xml:space="preserve">Pokud </w:t>
            </w:r>
            <w:r>
              <w:rPr>
                <w:sz w:val="18"/>
              </w:rPr>
              <w:t xml:space="preserve">zadavatel </w:t>
            </w:r>
            <w:r w:rsidRPr="00547171">
              <w:rPr>
                <w:sz w:val="18"/>
              </w:rPr>
              <w:t xml:space="preserve">odstoupil od této smlouvy o zprostředkování, má zprostředkovatelská společnost povinnost vrátit </w:t>
            </w:r>
            <w:r>
              <w:rPr>
                <w:sz w:val="18"/>
              </w:rPr>
              <w:t xml:space="preserve">zadavateli </w:t>
            </w:r>
            <w:r w:rsidRPr="00547171">
              <w:rPr>
                <w:sz w:val="18"/>
              </w:rPr>
              <w:t xml:space="preserve"> všechny platby, které od něj obdržela (s výjimkou dodatečných nákladů vyplývajících ze skutečnosti, že </w:t>
            </w:r>
            <w:r>
              <w:rPr>
                <w:sz w:val="18"/>
              </w:rPr>
              <w:t>zadavatel</w:t>
            </w:r>
            <w:r w:rsidRPr="00547171">
              <w:rPr>
                <w:sz w:val="18"/>
              </w:rPr>
              <w:t xml:space="preserve"> zvolil jiný způsob doručení než ten, který nabízela zprostředkovatelská společnost t.j. levnější standardní dodání), a to bezprostředně a nejpozději do 14 dnů ode dne, kdy zprostředkovatelská společnost obdrží dokument o odstoupení. V případě vrácení finančních prostředků musí zprostředkovatelská společnost použít platební prostředek původní transakce a nesmí za to</w:t>
            </w:r>
            <w:r>
              <w:rPr>
                <w:sz w:val="18"/>
              </w:rPr>
              <w:t xml:space="preserve"> zadavateli</w:t>
            </w:r>
            <w:r w:rsidRPr="00547171">
              <w:rPr>
                <w:sz w:val="18"/>
              </w:rPr>
              <w:t xml:space="preserve"> účtovat žádné další poplatky.</w:t>
            </w:r>
          </w:p>
          <w:p w:rsidR="002E5327" w:rsidRDefault="002E5327" w:rsidP="002E5327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Požaduje-li zadavatel zatrhnutím políčka „Ano“ v následujícím výběru </w:t>
            </w:r>
            <w:r w:rsidRPr="00547171">
              <w:rPr>
                <w:sz w:val="18"/>
              </w:rPr>
              <w:t>zahájení služby od zprostředkovatelské společnosti</w:t>
            </w:r>
            <w:r>
              <w:rPr>
                <w:sz w:val="18"/>
              </w:rPr>
              <w:t xml:space="preserve"> již před uplynutím lhůty na odstoupení/odvolání, je i v případě odstoupení či odvolání nutné za dosud poskytnuté služby zaplatit odpovídající částku. </w:t>
            </w:r>
            <w:r w:rsidRPr="002876AE">
              <w:rPr>
                <w:sz w:val="18"/>
              </w:rPr>
              <w:t>Kromě toho</w:t>
            </w:r>
            <w:r>
              <w:rPr>
                <w:sz w:val="18"/>
              </w:rPr>
              <w:t xml:space="preserve"> platí</w:t>
            </w:r>
            <w:r w:rsidRPr="002876AE">
              <w:rPr>
                <w:sz w:val="18"/>
              </w:rPr>
              <w:t xml:space="preserve">, </w:t>
            </w:r>
            <w:r>
              <w:rPr>
                <w:sz w:val="18"/>
              </w:rPr>
              <w:t xml:space="preserve">že </w:t>
            </w:r>
            <w:r w:rsidRPr="002876AE">
              <w:rPr>
                <w:sz w:val="18"/>
              </w:rPr>
              <w:t xml:space="preserve">pokud </w:t>
            </w:r>
            <w:r>
              <w:rPr>
                <w:sz w:val="18"/>
              </w:rPr>
              <w:t xml:space="preserve">zprostředkovatelská </w:t>
            </w:r>
            <w:r w:rsidRPr="002876AE">
              <w:rPr>
                <w:sz w:val="18"/>
              </w:rPr>
              <w:t>společnost zcela splní smlouvu před uplynutím lhůty pro odstoupení/</w:t>
            </w:r>
            <w:r>
              <w:rPr>
                <w:sz w:val="18"/>
              </w:rPr>
              <w:t>odvolání</w:t>
            </w:r>
            <w:r w:rsidRPr="002876AE">
              <w:rPr>
                <w:sz w:val="18"/>
              </w:rPr>
              <w:t>, právo na odstoupení/</w:t>
            </w:r>
            <w:r>
              <w:rPr>
                <w:sz w:val="18"/>
              </w:rPr>
              <w:t>odvolání</w:t>
            </w:r>
            <w:r w:rsidRPr="002876AE">
              <w:rPr>
                <w:sz w:val="18"/>
              </w:rPr>
              <w:t xml:space="preserve"> zaniká.</w:t>
            </w:r>
          </w:p>
          <w:p w:rsidR="002E5327" w:rsidRDefault="002E5327" w:rsidP="002E5327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</w:p>
          <w:p w:rsidR="002E5327" w:rsidRDefault="002E5327" w:rsidP="002E5327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Výše částky: Všechny služby poskytnuté do doby, kdy je zprostředkovatelské agentuře oznámeno uplatnění práva na odstoupení/odvolání, je nutné uhradit částečnou částkou vzhledem k celkové ceně, která odpovídá podílu poskytnutých služeb vůči celkovému rozsahu služeb uvedených ve smlouvě.</w:t>
            </w:r>
          </w:p>
          <w:p w:rsidR="002E5327" w:rsidRDefault="002E5327" w:rsidP="002E5327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</w:p>
          <w:p w:rsidR="002E5327" w:rsidRPr="003254D0" w:rsidRDefault="002E5327" w:rsidP="002E5327">
            <w:pPr>
              <w:spacing w:before="60" w:after="60"/>
              <w:jc w:val="both"/>
              <w:textAlignment w:val="auto"/>
              <w:rPr>
                <w:b/>
                <w:bCs/>
                <w:sz w:val="18"/>
              </w:rPr>
            </w:pPr>
            <w:r w:rsidRPr="003254D0">
              <w:rPr>
                <w:b/>
                <w:bCs/>
                <w:sz w:val="18"/>
              </w:rPr>
              <w:t xml:space="preserve">V tomto smyslu si zadavatel </w:t>
            </w:r>
            <w:r>
              <w:rPr>
                <w:b/>
                <w:bCs/>
                <w:sz w:val="18"/>
              </w:rPr>
              <w:t>prohlašuje</w:t>
            </w:r>
            <w:r w:rsidRPr="003254D0">
              <w:rPr>
                <w:b/>
                <w:bCs/>
                <w:sz w:val="18"/>
              </w:rPr>
              <w:t xml:space="preserve">, </w:t>
            </w:r>
            <w:r>
              <w:rPr>
                <w:b/>
                <w:bCs/>
                <w:sz w:val="18"/>
              </w:rPr>
              <w:t>že</w:t>
            </w:r>
            <w:r w:rsidRPr="003254D0">
              <w:rPr>
                <w:b/>
                <w:bCs/>
                <w:sz w:val="18"/>
              </w:rPr>
              <w:t xml:space="preserve"> si přeje zahájení služeb</w:t>
            </w:r>
            <w:r>
              <w:rPr>
                <w:b/>
                <w:bCs/>
                <w:sz w:val="18"/>
              </w:rPr>
              <w:t xml:space="preserve"> </w:t>
            </w:r>
            <w:r w:rsidRPr="003254D0">
              <w:rPr>
                <w:b/>
                <w:bCs/>
                <w:sz w:val="18"/>
              </w:rPr>
              <w:t>sjednan</w:t>
            </w:r>
            <w:r>
              <w:rPr>
                <w:b/>
                <w:bCs/>
                <w:sz w:val="18"/>
              </w:rPr>
              <w:t>ých</w:t>
            </w:r>
            <w:r w:rsidRPr="003254D0">
              <w:rPr>
                <w:b/>
                <w:bCs/>
                <w:sz w:val="18"/>
              </w:rPr>
              <w:t xml:space="preserve"> předmětnou smlouvou před uplynutím lhůty pro odstoupení/odvolání</w:t>
            </w:r>
            <w:r>
              <w:rPr>
                <w:b/>
                <w:bCs/>
                <w:sz w:val="18"/>
              </w:rPr>
              <w:t xml:space="preserve"> (např. ihned) </w:t>
            </w:r>
            <w:r w:rsidRPr="003254D0">
              <w:rPr>
                <w:b/>
                <w:bCs/>
                <w:sz w:val="18"/>
              </w:rPr>
              <w:t>(tento výběr provádí zadavatel sám):</w:t>
            </w:r>
          </w:p>
          <w:p w:rsidR="002E5327" w:rsidRDefault="002E5327" w:rsidP="002E5327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</w:p>
          <w:p w:rsidR="002E5327" w:rsidRDefault="002E5327" w:rsidP="002E5327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o ANO</w:t>
            </w:r>
          </w:p>
          <w:p w:rsidR="002E5327" w:rsidRDefault="002E5327" w:rsidP="002E5327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o NE</w:t>
            </w:r>
          </w:p>
          <w:p w:rsidR="002E5327" w:rsidRPr="003254D0" w:rsidRDefault="002E5327" w:rsidP="002E5327">
            <w:pPr>
              <w:spacing w:before="60" w:after="60"/>
              <w:ind w:left="426"/>
              <w:jc w:val="both"/>
              <w:textAlignment w:val="auto"/>
              <w:rPr>
                <w:b/>
                <w:bCs/>
                <w:sz w:val="18"/>
              </w:rPr>
            </w:pPr>
            <w:r>
              <w:rPr>
                <w:sz w:val="18"/>
              </w:rPr>
              <w:t xml:space="preserve">Pokud je na tomto místě zaškrtnutím možnosti „Ano“ požádano o předčasné plnění smlouvy, </w:t>
            </w:r>
            <w:r>
              <w:rPr>
                <w:b/>
                <w:bCs/>
                <w:sz w:val="18"/>
              </w:rPr>
              <w:t>zadavatel potvrzuje, že bere na vědomí zánik práva na odstoupení/odvolání v případě úplného splnění smlouvy.</w:t>
            </w:r>
          </w:p>
          <w:p w:rsidR="00F70042" w:rsidRPr="00547171" w:rsidRDefault="00F70042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</w:p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jc w:val="both"/>
              <w:rPr>
                <w:sz w:val="18"/>
              </w:rPr>
            </w:pPr>
            <w:r>
              <w:rPr>
                <w:sz w:val="18"/>
              </w:rPr>
              <w:t>Pro spory vyplývající z této smlouvy je sídlo soudu shodné s místem plnění (poskytování služeb) v Rakousku.</w:t>
            </w:r>
          </w:p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jc w:val="both"/>
              <w:rPr>
                <w:sz w:val="18"/>
              </w:rPr>
            </w:pPr>
            <w:r>
              <w:rPr>
                <w:sz w:val="18"/>
              </w:rPr>
              <w:t>Tato smlouva podléhá výhradně rakouskému právu.</w:t>
            </w:r>
          </w:p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jc w:val="both"/>
              <w:rPr>
                <w:sz w:val="18"/>
              </w:rPr>
            </w:pPr>
            <w:r>
              <w:rPr>
                <w:sz w:val="18"/>
              </w:rPr>
              <w:t>Tato smlouva se vyhotovuje v jednom výtisku. Originál obdrží společnost, svěřená osoba získá kopii.</w:t>
            </w:r>
          </w:p>
          <w:p w:rsidR="00F70042" w:rsidRDefault="000B614E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jc w:val="both"/>
              <w:rPr>
                <w:sz w:val="18"/>
              </w:rPr>
            </w:pPr>
            <w:r>
              <w:rPr>
                <w:sz w:val="18"/>
              </w:rPr>
              <w:t>Ustanovení makléřského zákona se použijí na základě principu subsidiarity.</w:t>
            </w:r>
          </w:p>
        </w:tc>
      </w:tr>
    </w:tbl>
    <w:p w:rsidR="00F70042" w:rsidRDefault="000B614E">
      <w:pPr>
        <w:rPr>
          <w:sz w:val="18"/>
        </w:rPr>
      </w:pPr>
      <w:r>
        <w:rPr>
          <w:sz w:val="18"/>
        </w:rPr>
        <w:lastRenderedPageBreak/>
        <w:br/>
      </w:r>
      <w:r>
        <w:rPr>
          <w:sz w:val="18"/>
        </w:rPr>
        <w:br/>
        <w:t>______________________________</w:t>
      </w:r>
      <w:r>
        <w:rPr>
          <w:sz w:val="18"/>
        </w:rPr>
        <w:br/>
        <w:t>Místo, datum:</w:t>
      </w:r>
    </w:p>
    <w:tbl>
      <w:tblPr>
        <w:tblW w:w="10070" w:type="dxa"/>
        <w:tblLook w:val="04A0" w:firstRow="1" w:lastRow="0" w:firstColumn="1" w:lastColumn="0" w:noHBand="0" w:noVBand="1"/>
      </w:tblPr>
      <w:tblGrid>
        <w:gridCol w:w="4757"/>
        <w:gridCol w:w="5313"/>
      </w:tblGrid>
      <w:tr w:rsidR="00F70042">
        <w:trPr>
          <w:trHeight w:val="780"/>
        </w:trPr>
        <w:tc>
          <w:tcPr>
            <w:tcW w:w="4757" w:type="dxa"/>
            <w:shd w:val="clear" w:color="auto" w:fill="auto"/>
          </w:tcPr>
          <w:p w:rsidR="00F70042" w:rsidRPr="00547171" w:rsidRDefault="00F70042">
            <w:pPr>
              <w:spacing w:before="120" w:after="120" w:line="240" w:lineRule="exact"/>
              <w:rPr>
                <w:sz w:val="18"/>
              </w:rPr>
            </w:pPr>
          </w:p>
          <w:p w:rsidR="00F70042" w:rsidRPr="00547171" w:rsidRDefault="000B614E">
            <w:pPr>
              <w:spacing w:before="120" w:after="120" w:line="240" w:lineRule="exact"/>
              <w:rPr>
                <w:sz w:val="18"/>
              </w:rPr>
            </w:pPr>
            <w:r w:rsidRPr="00547171">
              <w:rPr>
                <w:sz w:val="18"/>
              </w:rPr>
              <w:t xml:space="preserve">______________________________________ Podpis </w:t>
            </w:r>
            <w:r w:rsidR="001E2394">
              <w:rPr>
                <w:sz w:val="18"/>
              </w:rPr>
              <w:t xml:space="preserve">zadavatele </w:t>
            </w:r>
          </w:p>
        </w:tc>
        <w:tc>
          <w:tcPr>
            <w:tcW w:w="5313" w:type="dxa"/>
            <w:shd w:val="clear" w:color="auto" w:fill="auto"/>
          </w:tcPr>
          <w:p w:rsidR="00F70042" w:rsidRPr="00547171" w:rsidRDefault="00F70042">
            <w:pPr>
              <w:spacing w:before="120" w:after="120" w:line="240" w:lineRule="exact"/>
              <w:rPr>
                <w:sz w:val="18"/>
              </w:rPr>
            </w:pPr>
          </w:p>
          <w:p w:rsidR="00F70042" w:rsidRPr="00547171" w:rsidRDefault="000B614E">
            <w:pPr>
              <w:spacing w:before="120" w:after="120" w:line="240" w:lineRule="exact"/>
              <w:rPr>
                <w:sz w:val="18"/>
              </w:rPr>
            </w:pPr>
            <w:r w:rsidRPr="00547171">
              <w:rPr>
                <w:sz w:val="18"/>
              </w:rPr>
              <w:t>_______________________________________</w:t>
            </w:r>
            <w:r w:rsidRPr="00547171">
              <w:rPr>
                <w:sz w:val="18"/>
              </w:rPr>
              <w:br/>
              <w:t>Podpis zprostředkovatelské společnosti</w:t>
            </w:r>
          </w:p>
        </w:tc>
      </w:tr>
    </w:tbl>
    <w:p w:rsidR="00F70042" w:rsidRDefault="00F70042">
      <w:pPr>
        <w:rPr>
          <w:sz w:val="18"/>
        </w:rPr>
      </w:pPr>
    </w:p>
    <w:sectPr w:rsidR="00F70042">
      <w:headerReference w:type="even" r:id="rId21"/>
      <w:headerReference w:type="default" r:id="rId22"/>
      <w:footerReference w:type="default" r:id="rId23"/>
      <w:headerReference w:type="first" r:id="rId24"/>
      <w:footerReference w:type="first" r:id="rId25"/>
      <w:pgSz w:w="11907" w:h="16840" w:code="9"/>
      <w:pgMar w:top="1418" w:right="1247" w:bottom="1418" w:left="1418" w:header="737" w:footer="39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419F" w:rsidRDefault="00B3419F">
      <w:r>
        <w:separator/>
      </w:r>
    </w:p>
  </w:endnote>
  <w:endnote w:type="continuationSeparator" w:id="0">
    <w:p w:rsidR="00B3419F" w:rsidRDefault="00B34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quare721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042" w:rsidRDefault="000B614E">
    <w:pPr>
      <w:pStyle w:val="Fuzeile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I přes pečlivé zpracování a překlad nelze vyloučit obsahové nepřesnosti. Jakákoliv odpovědnost hospodářských komor </w:t>
    </w:r>
    <w:r w:rsidR="001E2394" w:rsidRPr="008D223E">
      <w:rPr>
        <w:rFonts w:ascii="Arial" w:hAnsi="Arial" w:cs="Arial"/>
        <w:sz w:val="18"/>
      </w:rPr>
      <w:t>za lehkou nedbalost (s výjimkou újmy na zdraví) a za jednoduchou hrubou nedbalost vůči podnikatelům</w:t>
    </w:r>
    <w:r w:rsidR="001E2394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t>je tímto vyloučena.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042" w:rsidRDefault="000B614E">
    <w:pPr>
      <w:pStyle w:val="Fuzeile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I přes pečlivé zpracování a překlad nelze vyloučit obsahové nepřesnosti. Jakákoliv odpovědnost hospodářských komor </w:t>
    </w:r>
    <w:r w:rsidR="001E2394" w:rsidRPr="008D223E">
      <w:rPr>
        <w:rFonts w:ascii="Arial" w:hAnsi="Arial" w:cs="Arial"/>
        <w:sz w:val="18"/>
      </w:rPr>
      <w:t>za lehkou nedbalost (s výjimkou újmy na zdraví) a za jednoduchou hrubou nedbalost vůči podnikatelům</w:t>
    </w:r>
    <w:r w:rsidR="001E2394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t>je tímto vyloučena.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419F" w:rsidRDefault="00B3419F">
      <w:r>
        <w:separator/>
      </w:r>
    </w:p>
  </w:footnote>
  <w:footnote w:type="continuationSeparator" w:id="0">
    <w:p w:rsidR="00B3419F" w:rsidRDefault="00B34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042" w:rsidRDefault="00B3419F">
    <w:pPr>
      <w:pStyle w:val="Kopfzeile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4450" o:spid="_x0000_s2050" type="#_x0000_t136" style="position:absolute;margin-left:0;margin-top:0;width:506.7pt;height:144.7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VZ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042" w:rsidRDefault="00B3419F">
    <w:pPr>
      <w:pStyle w:val="Kopfzeile"/>
      <w:ind w:right="170"/>
      <w:jc w:val="center"/>
      <w:rPr>
        <w:rStyle w:val="Seitenzahl"/>
        <w:rFonts w:cs="Arial"/>
        <w:sz w:val="18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4451" o:spid="_x0000_s2051" type="#_x0000_t136" style="position:absolute;left:0;text-align:left;margin-left:0;margin-top:0;width:506.7pt;height:144.7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VZOR"/>
          <w10:wrap anchorx="margin" anchory="margin"/>
        </v:shape>
      </w:pict>
    </w:r>
    <w:r w:rsidR="000B614E">
      <w:rPr>
        <w:sz w:val="18"/>
      </w:rPr>
      <w:t xml:space="preserve">- </w:t>
    </w:r>
    <w:r w:rsidR="00487B8E">
      <w:rPr>
        <w:rStyle w:val="Seitenzahl"/>
        <w:rFonts w:cs="Arial"/>
        <w:sz w:val="18"/>
      </w:rPr>
      <w:fldChar w:fldCharType="begin"/>
    </w:r>
    <w:r w:rsidR="00487B8E">
      <w:rPr>
        <w:rStyle w:val="Seitenzahl"/>
        <w:rFonts w:cs="Arial"/>
        <w:sz w:val="18"/>
        <w:szCs w:val="18"/>
      </w:rPr>
      <w:instrText xml:space="preserve"> </w:instrText>
    </w:r>
    <w:r w:rsidR="008D130A">
      <w:rPr>
        <w:rStyle w:val="Seitenzahl"/>
        <w:rFonts w:cs="Arial"/>
        <w:sz w:val="18"/>
        <w:szCs w:val="18"/>
      </w:rPr>
      <w:instrText>PAGE</w:instrText>
    </w:r>
    <w:r w:rsidR="00487B8E">
      <w:rPr>
        <w:rStyle w:val="Seitenzahl"/>
        <w:rFonts w:cs="Arial"/>
        <w:sz w:val="18"/>
        <w:szCs w:val="18"/>
      </w:rPr>
      <w:instrText xml:space="preserve"> </w:instrText>
    </w:r>
    <w:r w:rsidR="00487B8E">
      <w:rPr>
        <w:rStyle w:val="Seitenzahl"/>
        <w:rFonts w:cs="Arial"/>
        <w:sz w:val="18"/>
        <w:szCs w:val="18"/>
      </w:rPr>
      <w:fldChar w:fldCharType="separate"/>
    </w:r>
    <w:r w:rsidR="00547171">
      <w:rPr>
        <w:rStyle w:val="Seitenzahl"/>
        <w:rFonts w:cs="Arial"/>
        <w:noProof/>
        <w:sz w:val="18"/>
        <w:szCs w:val="18"/>
      </w:rPr>
      <w:t>7</w:t>
    </w:r>
    <w:r w:rsidR="00487B8E">
      <w:rPr>
        <w:rStyle w:val="Seitenzahl"/>
        <w:rFonts w:cs="Arial"/>
        <w:sz w:val="18"/>
        <w:szCs w:val="18"/>
      </w:rPr>
      <w:fldChar w:fldCharType="end"/>
    </w:r>
    <w:r w:rsidR="000B614E">
      <w:rPr>
        <w:rStyle w:val="Seitenzahl"/>
        <w:rFonts w:cs="Arial"/>
        <w:sz w:val="18"/>
      </w:rPr>
      <w:t xml:space="preserve"> -</w:t>
    </w:r>
  </w:p>
  <w:p w:rsidR="00F70042" w:rsidRDefault="00F70042">
    <w:pPr>
      <w:pStyle w:val="Kopfzeile"/>
      <w:jc w:val="center"/>
      <w:rPr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0042" w:rsidRDefault="00B3419F">
    <w:pPr>
      <w:pStyle w:val="Kopfzeile"/>
      <w:tabs>
        <w:tab w:val="clear" w:pos="4819"/>
        <w:tab w:val="clear" w:pos="9071"/>
        <w:tab w:val="left" w:pos="1560"/>
      </w:tabs>
      <w:spacing w:line="340" w:lineRule="exact"/>
      <w:ind w:left="1560" w:hanging="1560"/>
      <w:jc w:val="right"/>
      <w:rPr>
        <w:rFonts w:ascii="Square721 BT" w:hAnsi="Square721 BT" w:cs="Square721 BT"/>
        <w:smallCaps/>
        <w:color w:val="808080"/>
        <w:sz w:val="32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4449" o:spid="_x0000_s2049" type="#_x0000_t136" style="position:absolute;left:0;text-align:left;margin-left:0;margin-top:0;width:506.7pt;height:144.7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VZOR"/>
          <w10:wrap anchorx="margin" anchory="margin"/>
        </v:shape>
      </w:pict>
    </w:r>
    <w:r w:rsidR="00263262">
      <w:rPr>
        <w:rFonts w:ascii="Square721 BT" w:hAnsi="Square721 BT" w:cs="Square721 BT"/>
        <w:smallCaps/>
        <w:color w:val="808080"/>
        <w:sz w:val="32"/>
      </w:rPr>
      <w:t>02/202</w:t>
    </w:r>
    <w:r w:rsidR="00FA58A2">
      <w:rPr>
        <w:rFonts w:ascii="Square721 BT" w:hAnsi="Square721 BT" w:cs="Square721 BT"/>
        <w:smallCaps/>
        <w:color w:val="808080"/>
        <w:sz w:val="3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804E4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27689C"/>
    <w:multiLevelType w:val="hybridMultilevel"/>
    <w:tmpl w:val="7A5A2F2E"/>
    <w:lvl w:ilvl="0" w:tplc="FEF6E656">
      <w:start w:val="1"/>
      <w:numFmt w:val="bullet"/>
      <w:lvlText w:val=""/>
      <w:lvlJc w:val="left"/>
      <w:pPr>
        <w:ind w:left="215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2" w15:restartNumberingAfterBreak="0">
    <w:nsid w:val="0763089C"/>
    <w:multiLevelType w:val="hybridMultilevel"/>
    <w:tmpl w:val="98F46D52"/>
    <w:lvl w:ilvl="0" w:tplc="62B6626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2D4EC2"/>
    <w:multiLevelType w:val="hybridMultilevel"/>
    <w:tmpl w:val="4A4CA786"/>
    <w:lvl w:ilvl="0" w:tplc="FEF6E656">
      <w:start w:val="1"/>
      <w:numFmt w:val="bullet"/>
      <w:lvlText w:val=""/>
      <w:lvlJc w:val="left"/>
      <w:pPr>
        <w:ind w:left="150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15366606"/>
    <w:multiLevelType w:val="hybridMultilevel"/>
    <w:tmpl w:val="2E1E8B8E"/>
    <w:lvl w:ilvl="0" w:tplc="3FB2ECB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73D6"/>
    <w:multiLevelType w:val="hybridMultilevel"/>
    <w:tmpl w:val="47B2069C"/>
    <w:lvl w:ilvl="0" w:tplc="838AEDD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EDE67ED"/>
    <w:multiLevelType w:val="hybridMultilevel"/>
    <w:tmpl w:val="8DDCA6DE"/>
    <w:lvl w:ilvl="0" w:tplc="FEF6E656">
      <w:start w:val="1"/>
      <w:numFmt w:val="bullet"/>
      <w:lvlText w:val=""/>
      <w:lvlJc w:val="left"/>
      <w:pPr>
        <w:ind w:left="258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7" w15:restartNumberingAfterBreak="0">
    <w:nsid w:val="22E74257"/>
    <w:multiLevelType w:val="hybridMultilevel"/>
    <w:tmpl w:val="925C657C"/>
    <w:lvl w:ilvl="0" w:tplc="FEF6E656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025AEF"/>
    <w:multiLevelType w:val="hybridMultilevel"/>
    <w:tmpl w:val="8F949E90"/>
    <w:lvl w:ilvl="0" w:tplc="FEF6E656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9E1EF3"/>
    <w:multiLevelType w:val="hybridMultilevel"/>
    <w:tmpl w:val="0D4C620A"/>
    <w:lvl w:ilvl="0" w:tplc="FEF6E656">
      <w:start w:val="1"/>
      <w:numFmt w:val="bullet"/>
      <w:lvlText w:val="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8A5C1A"/>
    <w:multiLevelType w:val="hybridMultilevel"/>
    <w:tmpl w:val="AAD2B0F0"/>
    <w:lvl w:ilvl="0" w:tplc="8506B88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506" w:hanging="360"/>
      </w:pPr>
    </w:lvl>
    <w:lvl w:ilvl="2" w:tplc="0407001B">
      <w:start w:val="1"/>
      <w:numFmt w:val="lowerRoman"/>
      <w:lvlText w:val="%3."/>
      <w:lvlJc w:val="right"/>
      <w:pPr>
        <w:ind w:left="2226" w:hanging="180"/>
      </w:pPr>
    </w:lvl>
    <w:lvl w:ilvl="3" w:tplc="0407000F">
      <w:start w:val="1"/>
      <w:numFmt w:val="decimal"/>
      <w:lvlText w:val="%4."/>
      <w:lvlJc w:val="left"/>
      <w:pPr>
        <w:ind w:left="2946" w:hanging="360"/>
      </w:pPr>
    </w:lvl>
    <w:lvl w:ilvl="4" w:tplc="04070019">
      <w:start w:val="1"/>
      <w:numFmt w:val="lowerLetter"/>
      <w:lvlText w:val="%5."/>
      <w:lvlJc w:val="left"/>
      <w:pPr>
        <w:ind w:left="3666" w:hanging="360"/>
      </w:pPr>
    </w:lvl>
    <w:lvl w:ilvl="5" w:tplc="0407001B">
      <w:start w:val="1"/>
      <w:numFmt w:val="lowerRoman"/>
      <w:lvlText w:val="%6."/>
      <w:lvlJc w:val="right"/>
      <w:pPr>
        <w:ind w:left="4386" w:hanging="180"/>
      </w:pPr>
    </w:lvl>
    <w:lvl w:ilvl="6" w:tplc="0407000F">
      <w:start w:val="1"/>
      <w:numFmt w:val="decimal"/>
      <w:lvlText w:val="%7."/>
      <w:lvlJc w:val="left"/>
      <w:pPr>
        <w:ind w:left="5106" w:hanging="360"/>
      </w:pPr>
    </w:lvl>
    <w:lvl w:ilvl="7" w:tplc="04070019">
      <w:start w:val="1"/>
      <w:numFmt w:val="lowerLetter"/>
      <w:lvlText w:val="%8."/>
      <w:lvlJc w:val="left"/>
      <w:pPr>
        <w:ind w:left="5826" w:hanging="360"/>
      </w:pPr>
    </w:lvl>
    <w:lvl w:ilvl="8" w:tplc="0407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9AA112D"/>
    <w:multiLevelType w:val="multilevel"/>
    <w:tmpl w:val="43080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BF7738"/>
    <w:multiLevelType w:val="hybridMultilevel"/>
    <w:tmpl w:val="A704B2E6"/>
    <w:lvl w:ilvl="0" w:tplc="FEF6E656">
      <w:start w:val="1"/>
      <w:numFmt w:val="bullet"/>
      <w:lvlText w:val="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CBC698F"/>
    <w:multiLevelType w:val="hybridMultilevel"/>
    <w:tmpl w:val="DD64C95C"/>
    <w:lvl w:ilvl="0" w:tplc="FEF6E656">
      <w:start w:val="1"/>
      <w:numFmt w:val="bullet"/>
      <w:lvlText w:val=""/>
      <w:lvlJc w:val="left"/>
      <w:pPr>
        <w:ind w:left="36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7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426" w:hanging="360"/>
      </w:pPr>
      <w:rPr>
        <w:rFonts w:ascii="Wingdings" w:hAnsi="Wingdings" w:hint="default"/>
      </w:rPr>
    </w:lvl>
  </w:abstractNum>
  <w:abstractNum w:abstractNumId="14" w15:restartNumberingAfterBreak="0">
    <w:nsid w:val="2D8B5CA2"/>
    <w:multiLevelType w:val="hybridMultilevel"/>
    <w:tmpl w:val="5C50D08E"/>
    <w:lvl w:ilvl="0" w:tplc="0407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7B7F4C"/>
    <w:multiLevelType w:val="hybridMultilevel"/>
    <w:tmpl w:val="D5721C58"/>
    <w:lvl w:ilvl="0" w:tplc="FEF6E656">
      <w:start w:val="1"/>
      <w:numFmt w:val="bullet"/>
      <w:lvlText w:val=""/>
      <w:lvlJc w:val="left"/>
      <w:pPr>
        <w:ind w:left="186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6" w15:restartNumberingAfterBreak="0">
    <w:nsid w:val="35D26FD8"/>
    <w:multiLevelType w:val="hybridMultilevel"/>
    <w:tmpl w:val="ECEC9BFE"/>
    <w:lvl w:ilvl="0" w:tplc="FEF6E656">
      <w:start w:val="1"/>
      <w:numFmt w:val="bullet"/>
      <w:lvlText w:val="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BD755B1"/>
    <w:multiLevelType w:val="multilevel"/>
    <w:tmpl w:val="FAB23B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420D1FCA"/>
    <w:multiLevelType w:val="hybridMultilevel"/>
    <w:tmpl w:val="858E0ACA"/>
    <w:lvl w:ilvl="0" w:tplc="FEF6E656">
      <w:start w:val="1"/>
      <w:numFmt w:val="bullet"/>
      <w:lvlText w:val="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35B41BF"/>
    <w:multiLevelType w:val="hybridMultilevel"/>
    <w:tmpl w:val="1EAC1468"/>
    <w:lvl w:ilvl="0" w:tplc="603C4C5A">
      <w:start w:val="1"/>
      <w:numFmt w:val="bullet"/>
      <w:pStyle w:val="Standard2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26283D"/>
    <w:multiLevelType w:val="hybridMultilevel"/>
    <w:tmpl w:val="6CA0C8CC"/>
    <w:lvl w:ilvl="0" w:tplc="442A4AE4">
      <w:start w:val="1"/>
      <w:numFmt w:val="lowerLetter"/>
      <w:lvlText w:val="%1."/>
      <w:lvlJc w:val="left"/>
      <w:pPr>
        <w:ind w:left="786" w:hanging="360"/>
      </w:pPr>
    </w:lvl>
    <w:lvl w:ilvl="1" w:tplc="04070019">
      <w:start w:val="1"/>
      <w:numFmt w:val="lowerLetter"/>
      <w:lvlText w:val="%2."/>
      <w:lvlJc w:val="left"/>
      <w:pPr>
        <w:ind w:left="1506" w:hanging="360"/>
      </w:pPr>
    </w:lvl>
    <w:lvl w:ilvl="2" w:tplc="0407001B">
      <w:start w:val="1"/>
      <w:numFmt w:val="lowerRoman"/>
      <w:lvlText w:val="%3."/>
      <w:lvlJc w:val="right"/>
      <w:pPr>
        <w:ind w:left="2226" w:hanging="180"/>
      </w:pPr>
    </w:lvl>
    <w:lvl w:ilvl="3" w:tplc="0407000F">
      <w:start w:val="1"/>
      <w:numFmt w:val="decimal"/>
      <w:lvlText w:val="%4."/>
      <w:lvlJc w:val="left"/>
      <w:pPr>
        <w:ind w:left="2946" w:hanging="360"/>
      </w:pPr>
    </w:lvl>
    <w:lvl w:ilvl="4" w:tplc="04070019">
      <w:start w:val="1"/>
      <w:numFmt w:val="lowerLetter"/>
      <w:lvlText w:val="%5."/>
      <w:lvlJc w:val="left"/>
      <w:pPr>
        <w:ind w:left="3666" w:hanging="360"/>
      </w:pPr>
    </w:lvl>
    <w:lvl w:ilvl="5" w:tplc="0407001B">
      <w:start w:val="1"/>
      <w:numFmt w:val="lowerRoman"/>
      <w:lvlText w:val="%6."/>
      <w:lvlJc w:val="right"/>
      <w:pPr>
        <w:ind w:left="4386" w:hanging="180"/>
      </w:pPr>
    </w:lvl>
    <w:lvl w:ilvl="6" w:tplc="0407000F">
      <w:start w:val="1"/>
      <w:numFmt w:val="decimal"/>
      <w:lvlText w:val="%7."/>
      <w:lvlJc w:val="left"/>
      <w:pPr>
        <w:ind w:left="5106" w:hanging="360"/>
      </w:pPr>
    </w:lvl>
    <w:lvl w:ilvl="7" w:tplc="04070019">
      <w:start w:val="1"/>
      <w:numFmt w:val="lowerLetter"/>
      <w:lvlText w:val="%8."/>
      <w:lvlJc w:val="left"/>
      <w:pPr>
        <w:ind w:left="5826" w:hanging="360"/>
      </w:pPr>
    </w:lvl>
    <w:lvl w:ilvl="8" w:tplc="0407001B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B245A45"/>
    <w:multiLevelType w:val="hybridMultilevel"/>
    <w:tmpl w:val="A6F6A5DA"/>
    <w:lvl w:ilvl="0" w:tplc="FEF6E656">
      <w:start w:val="1"/>
      <w:numFmt w:val="bullet"/>
      <w:lvlText w:val=""/>
      <w:lvlJc w:val="left"/>
      <w:pPr>
        <w:ind w:left="118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2" w15:restartNumberingAfterBreak="0">
    <w:nsid w:val="4E793CB2"/>
    <w:multiLevelType w:val="multilevel"/>
    <w:tmpl w:val="886AC49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4F7E66E5"/>
    <w:multiLevelType w:val="hybridMultilevel"/>
    <w:tmpl w:val="6F548306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2D034B5"/>
    <w:multiLevelType w:val="multilevel"/>
    <w:tmpl w:val="5C76B16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86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636" w:hanging="108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4848" w:hanging="1440"/>
      </w:pPr>
    </w:lvl>
  </w:abstractNum>
  <w:abstractNum w:abstractNumId="25" w15:restartNumberingAfterBreak="0">
    <w:nsid w:val="535E78CF"/>
    <w:multiLevelType w:val="hybridMultilevel"/>
    <w:tmpl w:val="48D80704"/>
    <w:lvl w:ilvl="0" w:tplc="76FAD4E0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317F2C"/>
    <w:multiLevelType w:val="hybridMultilevel"/>
    <w:tmpl w:val="404AC45C"/>
    <w:lvl w:ilvl="0" w:tplc="0407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11F3587"/>
    <w:multiLevelType w:val="hybridMultilevel"/>
    <w:tmpl w:val="31C82AA0"/>
    <w:lvl w:ilvl="0" w:tplc="FEF6E656">
      <w:start w:val="1"/>
      <w:numFmt w:val="bullet"/>
      <w:lvlText w:val=""/>
      <w:lvlJc w:val="left"/>
      <w:pPr>
        <w:ind w:left="186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8" w15:restartNumberingAfterBreak="0">
    <w:nsid w:val="63091816"/>
    <w:multiLevelType w:val="hybridMultilevel"/>
    <w:tmpl w:val="C43837DA"/>
    <w:lvl w:ilvl="0" w:tplc="795884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6AB04E6"/>
    <w:multiLevelType w:val="hybridMultilevel"/>
    <w:tmpl w:val="CDA4A4F0"/>
    <w:lvl w:ilvl="0" w:tplc="FEF6E656">
      <w:start w:val="1"/>
      <w:numFmt w:val="bullet"/>
      <w:lvlText w:val="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D15068D"/>
    <w:multiLevelType w:val="hybridMultilevel"/>
    <w:tmpl w:val="DA1868C0"/>
    <w:lvl w:ilvl="0" w:tplc="FEF6E656">
      <w:start w:val="1"/>
      <w:numFmt w:val="bullet"/>
      <w:lvlText w:val=""/>
      <w:lvlJc w:val="left"/>
      <w:pPr>
        <w:ind w:left="186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</w:num>
  <w:num w:numId="6">
    <w:abstractNumId w:val="7"/>
  </w:num>
  <w:num w:numId="7">
    <w:abstractNumId w:val="21"/>
  </w:num>
  <w:num w:numId="8">
    <w:abstractNumId w:val="2"/>
  </w:num>
  <w:num w:numId="9">
    <w:abstractNumId w:val="6"/>
  </w:num>
  <w:num w:numId="10">
    <w:abstractNumId w:val="15"/>
  </w:num>
  <w:num w:numId="11">
    <w:abstractNumId w:val="1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27"/>
  </w:num>
  <w:num w:numId="17">
    <w:abstractNumId w:val="2"/>
  </w:num>
  <w:num w:numId="18">
    <w:abstractNumId w:val="14"/>
  </w:num>
  <w:num w:numId="19">
    <w:abstractNumId w:val="3"/>
  </w:num>
  <w:num w:numId="20">
    <w:abstractNumId w:val="26"/>
  </w:num>
  <w:num w:numId="21">
    <w:abstractNumId w:val="1"/>
  </w:num>
  <w:num w:numId="22">
    <w:abstractNumId w:val="4"/>
  </w:num>
  <w:num w:numId="23">
    <w:abstractNumId w:val="28"/>
  </w:num>
  <w:num w:numId="24">
    <w:abstractNumId w:val="13"/>
  </w:num>
  <w:num w:numId="25">
    <w:abstractNumId w:val="22"/>
  </w:num>
  <w:num w:numId="26">
    <w:abstractNumId w:val="17"/>
  </w:num>
  <w:num w:numId="27">
    <w:abstractNumId w:val="29"/>
  </w:num>
  <w:num w:numId="28">
    <w:abstractNumId w:val="11"/>
  </w:num>
  <w:num w:numId="29">
    <w:abstractNumId w:val="8"/>
  </w:num>
  <w:num w:numId="30">
    <w:abstractNumId w:val="25"/>
  </w:num>
  <w:num w:numId="31">
    <w:abstractNumId w:val="23"/>
  </w:num>
  <w:num w:numId="32">
    <w:abstractNumId w:val="12"/>
  </w:num>
  <w:num w:numId="33">
    <w:abstractNumId w:val="9"/>
  </w:num>
  <w:num w:numId="34">
    <w:abstractNumId w:val="24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9F8"/>
    <w:rsid w:val="00000418"/>
    <w:rsid w:val="0000118C"/>
    <w:rsid w:val="000044D9"/>
    <w:rsid w:val="00005A39"/>
    <w:rsid w:val="0001012E"/>
    <w:rsid w:val="00015B15"/>
    <w:rsid w:val="00016862"/>
    <w:rsid w:val="00017692"/>
    <w:rsid w:val="00034C41"/>
    <w:rsid w:val="00041E36"/>
    <w:rsid w:val="00052ABD"/>
    <w:rsid w:val="00054ABB"/>
    <w:rsid w:val="00066F54"/>
    <w:rsid w:val="0008150D"/>
    <w:rsid w:val="00082E1B"/>
    <w:rsid w:val="00083204"/>
    <w:rsid w:val="0008786F"/>
    <w:rsid w:val="000908ED"/>
    <w:rsid w:val="000B4C1C"/>
    <w:rsid w:val="000B51D8"/>
    <w:rsid w:val="000B614E"/>
    <w:rsid w:val="000C0BCB"/>
    <w:rsid w:val="000D2476"/>
    <w:rsid w:val="000F1FBA"/>
    <w:rsid w:val="000F5F2F"/>
    <w:rsid w:val="00101543"/>
    <w:rsid w:val="00107314"/>
    <w:rsid w:val="001361C7"/>
    <w:rsid w:val="00141660"/>
    <w:rsid w:val="001516CE"/>
    <w:rsid w:val="00155D48"/>
    <w:rsid w:val="00177C4F"/>
    <w:rsid w:val="0019582D"/>
    <w:rsid w:val="001B4D66"/>
    <w:rsid w:val="001B51E7"/>
    <w:rsid w:val="001B6181"/>
    <w:rsid w:val="001C45B3"/>
    <w:rsid w:val="001C7D21"/>
    <w:rsid w:val="001D5353"/>
    <w:rsid w:val="001E2394"/>
    <w:rsid w:val="001E4C77"/>
    <w:rsid w:val="001E4F69"/>
    <w:rsid w:val="001F78F9"/>
    <w:rsid w:val="00200C81"/>
    <w:rsid w:val="00204E29"/>
    <w:rsid w:val="002232A7"/>
    <w:rsid w:val="00235057"/>
    <w:rsid w:val="00243649"/>
    <w:rsid w:val="00244995"/>
    <w:rsid w:val="002500A4"/>
    <w:rsid w:val="0025122D"/>
    <w:rsid w:val="002552B9"/>
    <w:rsid w:val="00257460"/>
    <w:rsid w:val="00263262"/>
    <w:rsid w:val="002642F3"/>
    <w:rsid w:val="00266FC2"/>
    <w:rsid w:val="00272B3F"/>
    <w:rsid w:val="00285A2D"/>
    <w:rsid w:val="002863A7"/>
    <w:rsid w:val="002911FA"/>
    <w:rsid w:val="002A06B6"/>
    <w:rsid w:val="002A1BFF"/>
    <w:rsid w:val="002A3FCF"/>
    <w:rsid w:val="002B5927"/>
    <w:rsid w:val="002C5673"/>
    <w:rsid w:val="002E512F"/>
    <w:rsid w:val="002E5327"/>
    <w:rsid w:val="002E79E1"/>
    <w:rsid w:val="002F6301"/>
    <w:rsid w:val="003140AA"/>
    <w:rsid w:val="0032270C"/>
    <w:rsid w:val="003455D1"/>
    <w:rsid w:val="003468D0"/>
    <w:rsid w:val="00362FB0"/>
    <w:rsid w:val="00363081"/>
    <w:rsid w:val="003719BC"/>
    <w:rsid w:val="0038176E"/>
    <w:rsid w:val="00392673"/>
    <w:rsid w:val="003A0734"/>
    <w:rsid w:val="003A0C56"/>
    <w:rsid w:val="003A20BB"/>
    <w:rsid w:val="003A6A80"/>
    <w:rsid w:val="003B21DD"/>
    <w:rsid w:val="003C7460"/>
    <w:rsid w:val="003D195D"/>
    <w:rsid w:val="003D1EFD"/>
    <w:rsid w:val="003D33EF"/>
    <w:rsid w:val="003D4A35"/>
    <w:rsid w:val="004450D1"/>
    <w:rsid w:val="00447D38"/>
    <w:rsid w:val="0046235A"/>
    <w:rsid w:val="00466539"/>
    <w:rsid w:val="0047613B"/>
    <w:rsid w:val="00480DE0"/>
    <w:rsid w:val="00486A53"/>
    <w:rsid w:val="004872E6"/>
    <w:rsid w:val="00487B8E"/>
    <w:rsid w:val="004C4301"/>
    <w:rsid w:val="004D1210"/>
    <w:rsid w:val="004D4E5B"/>
    <w:rsid w:val="004D5817"/>
    <w:rsid w:val="004D5C6E"/>
    <w:rsid w:val="004F4762"/>
    <w:rsid w:val="004F7A9D"/>
    <w:rsid w:val="0050222D"/>
    <w:rsid w:val="00502EAA"/>
    <w:rsid w:val="00512270"/>
    <w:rsid w:val="00515BDE"/>
    <w:rsid w:val="00516293"/>
    <w:rsid w:val="00522C2B"/>
    <w:rsid w:val="00527671"/>
    <w:rsid w:val="00547171"/>
    <w:rsid w:val="00567B1D"/>
    <w:rsid w:val="00594D42"/>
    <w:rsid w:val="0059687E"/>
    <w:rsid w:val="00597D94"/>
    <w:rsid w:val="005A0147"/>
    <w:rsid w:val="005A0653"/>
    <w:rsid w:val="005A3D89"/>
    <w:rsid w:val="005C74D3"/>
    <w:rsid w:val="005D4C49"/>
    <w:rsid w:val="00601BB3"/>
    <w:rsid w:val="00612824"/>
    <w:rsid w:val="006139F8"/>
    <w:rsid w:val="006160BB"/>
    <w:rsid w:val="00624620"/>
    <w:rsid w:val="00631633"/>
    <w:rsid w:val="00632A2D"/>
    <w:rsid w:val="00637AAD"/>
    <w:rsid w:val="006536A0"/>
    <w:rsid w:val="006715D9"/>
    <w:rsid w:val="00674B60"/>
    <w:rsid w:val="006A1E5A"/>
    <w:rsid w:val="006A3CCD"/>
    <w:rsid w:val="006A7DB9"/>
    <w:rsid w:val="006B4BE9"/>
    <w:rsid w:val="006B7195"/>
    <w:rsid w:val="006C7228"/>
    <w:rsid w:val="006D1CFC"/>
    <w:rsid w:val="006D5B5F"/>
    <w:rsid w:val="00702617"/>
    <w:rsid w:val="00724764"/>
    <w:rsid w:val="007400FA"/>
    <w:rsid w:val="007444B7"/>
    <w:rsid w:val="00744735"/>
    <w:rsid w:val="0075082E"/>
    <w:rsid w:val="007524F6"/>
    <w:rsid w:val="0077386B"/>
    <w:rsid w:val="00776887"/>
    <w:rsid w:val="00791D17"/>
    <w:rsid w:val="00797D45"/>
    <w:rsid w:val="007A0172"/>
    <w:rsid w:val="007A29D0"/>
    <w:rsid w:val="007A7977"/>
    <w:rsid w:val="007A7BFF"/>
    <w:rsid w:val="007B0B50"/>
    <w:rsid w:val="007B436D"/>
    <w:rsid w:val="007B51D2"/>
    <w:rsid w:val="007C44CA"/>
    <w:rsid w:val="007D4395"/>
    <w:rsid w:val="007E5BFE"/>
    <w:rsid w:val="007F266F"/>
    <w:rsid w:val="007F56A0"/>
    <w:rsid w:val="00802547"/>
    <w:rsid w:val="00821D70"/>
    <w:rsid w:val="008343D6"/>
    <w:rsid w:val="00840C3F"/>
    <w:rsid w:val="008412D6"/>
    <w:rsid w:val="0085646B"/>
    <w:rsid w:val="008636C3"/>
    <w:rsid w:val="00894B4A"/>
    <w:rsid w:val="008965DC"/>
    <w:rsid w:val="008B1132"/>
    <w:rsid w:val="008B4A14"/>
    <w:rsid w:val="008B63B3"/>
    <w:rsid w:val="008B6A9E"/>
    <w:rsid w:val="008D130A"/>
    <w:rsid w:val="008F1859"/>
    <w:rsid w:val="008F611C"/>
    <w:rsid w:val="008F75AC"/>
    <w:rsid w:val="00907EE7"/>
    <w:rsid w:val="00907F43"/>
    <w:rsid w:val="009109D7"/>
    <w:rsid w:val="0091596F"/>
    <w:rsid w:val="00926217"/>
    <w:rsid w:val="00927121"/>
    <w:rsid w:val="009326E2"/>
    <w:rsid w:val="00933774"/>
    <w:rsid w:val="00941A77"/>
    <w:rsid w:val="00944E2C"/>
    <w:rsid w:val="009505A6"/>
    <w:rsid w:val="009510E9"/>
    <w:rsid w:val="00970258"/>
    <w:rsid w:val="00975368"/>
    <w:rsid w:val="00983E57"/>
    <w:rsid w:val="009A090F"/>
    <w:rsid w:val="009A473D"/>
    <w:rsid w:val="009A4F69"/>
    <w:rsid w:val="009C0C53"/>
    <w:rsid w:val="009C2DC5"/>
    <w:rsid w:val="009C4BD2"/>
    <w:rsid w:val="009E6729"/>
    <w:rsid w:val="00A02F9D"/>
    <w:rsid w:val="00A133B7"/>
    <w:rsid w:val="00A16358"/>
    <w:rsid w:val="00A42914"/>
    <w:rsid w:val="00A46D13"/>
    <w:rsid w:val="00A50F60"/>
    <w:rsid w:val="00A541AE"/>
    <w:rsid w:val="00A652B1"/>
    <w:rsid w:val="00A66F61"/>
    <w:rsid w:val="00A67E8F"/>
    <w:rsid w:val="00A71088"/>
    <w:rsid w:val="00A710DD"/>
    <w:rsid w:val="00A74799"/>
    <w:rsid w:val="00A811C2"/>
    <w:rsid w:val="00A92831"/>
    <w:rsid w:val="00A94EF5"/>
    <w:rsid w:val="00A960C2"/>
    <w:rsid w:val="00AB10C9"/>
    <w:rsid w:val="00AB2A24"/>
    <w:rsid w:val="00AB4AD8"/>
    <w:rsid w:val="00AC444A"/>
    <w:rsid w:val="00AC7BF8"/>
    <w:rsid w:val="00AE388D"/>
    <w:rsid w:val="00AF4B2B"/>
    <w:rsid w:val="00B0404F"/>
    <w:rsid w:val="00B06162"/>
    <w:rsid w:val="00B229B8"/>
    <w:rsid w:val="00B24193"/>
    <w:rsid w:val="00B252D8"/>
    <w:rsid w:val="00B30B5B"/>
    <w:rsid w:val="00B31478"/>
    <w:rsid w:val="00B3419F"/>
    <w:rsid w:val="00B51B93"/>
    <w:rsid w:val="00B54D66"/>
    <w:rsid w:val="00BC2F87"/>
    <w:rsid w:val="00BD3D39"/>
    <w:rsid w:val="00BE1C94"/>
    <w:rsid w:val="00BE2A32"/>
    <w:rsid w:val="00BF52F0"/>
    <w:rsid w:val="00BF5721"/>
    <w:rsid w:val="00C04A0A"/>
    <w:rsid w:val="00C05A69"/>
    <w:rsid w:val="00C10A05"/>
    <w:rsid w:val="00C1377D"/>
    <w:rsid w:val="00C20242"/>
    <w:rsid w:val="00C3255C"/>
    <w:rsid w:val="00C3297F"/>
    <w:rsid w:val="00C53190"/>
    <w:rsid w:val="00C535C2"/>
    <w:rsid w:val="00C559E9"/>
    <w:rsid w:val="00C562A7"/>
    <w:rsid w:val="00C56FCD"/>
    <w:rsid w:val="00C61D0D"/>
    <w:rsid w:val="00C662C2"/>
    <w:rsid w:val="00C715E2"/>
    <w:rsid w:val="00C73D0E"/>
    <w:rsid w:val="00C806E7"/>
    <w:rsid w:val="00C8205B"/>
    <w:rsid w:val="00C92241"/>
    <w:rsid w:val="00CA161F"/>
    <w:rsid w:val="00CB150B"/>
    <w:rsid w:val="00CC0D5E"/>
    <w:rsid w:val="00CC1D9E"/>
    <w:rsid w:val="00CE0755"/>
    <w:rsid w:val="00CE3929"/>
    <w:rsid w:val="00D00F87"/>
    <w:rsid w:val="00D01922"/>
    <w:rsid w:val="00D24E3C"/>
    <w:rsid w:val="00D30371"/>
    <w:rsid w:val="00D426A1"/>
    <w:rsid w:val="00D5141F"/>
    <w:rsid w:val="00D520AD"/>
    <w:rsid w:val="00D60507"/>
    <w:rsid w:val="00D65710"/>
    <w:rsid w:val="00D672DF"/>
    <w:rsid w:val="00D8095F"/>
    <w:rsid w:val="00DB53FA"/>
    <w:rsid w:val="00DD523C"/>
    <w:rsid w:val="00DE7911"/>
    <w:rsid w:val="00E075AF"/>
    <w:rsid w:val="00E20754"/>
    <w:rsid w:val="00E21DB1"/>
    <w:rsid w:val="00E263C2"/>
    <w:rsid w:val="00E419BC"/>
    <w:rsid w:val="00E57C16"/>
    <w:rsid w:val="00E6178D"/>
    <w:rsid w:val="00E67B6F"/>
    <w:rsid w:val="00E757D2"/>
    <w:rsid w:val="00E8159B"/>
    <w:rsid w:val="00E84078"/>
    <w:rsid w:val="00E93D30"/>
    <w:rsid w:val="00E969BD"/>
    <w:rsid w:val="00EA261F"/>
    <w:rsid w:val="00EA434C"/>
    <w:rsid w:val="00EB367C"/>
    <w:rsid w:val="00EC0A4A"/>
    <w:rsid w:val="00ED28E6"/>
    <w:rsid w:val="00ED4A43"/>
    <w:rsid w:val="00EE06CF"/>
    <w:rsid w:val="00EF58E4"/>
    <w:rsid w:val="00F00846"/>
    <w:rsid w:val="00F130E4"/>
    <w:rsid w:val="00F1471F"/>
    <w:rsid w:val="00F3398D"/>
    <w:rsid w:val="00F341C6"/>
    <w:rsid w:val="00F4750B"/>
    <w:rsid w:val="00F70042"/>
    <w:rsid w:val="00F7306D"/>
    <w:rsid w:val="00F86CB2"/>
    <w:rsid w:val="00F86D73"/>
    <w:rsid w:val="00F9392F"/>
    <w:rsid w:val="00F94738"/>
    <w:rsid w:val="00FA58A2"/>
    <w:rsid w:val="00FB69B2"/>
    <w:rsid w:val="00FC108E"/>
    <w:rsid w:val="00FC5B09"/>
    <w:rsid w:val="00FD46F4"/>
    <w:rsid w:val="00FE0AF7"/>
    <w:rsid w:val="00FE52C9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02A015E4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80DE0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val="cs-CZ" w:eastAsia="de-DE"/>
    </w:rPr>
  </w:style>
  <w:style w:type="paragraph" w:styleId="berschrift1">
    <w:name w:val="heading 1"/>
    <w:basedOn w:val="Standard"/>
    <w:link w:val="berschrift1Zchn"/>
    <w:uiPriority w:val="99"/>
    <w:qFormat/>
    <w:pPr>
      <w:keepNext/>
      <w:keepLines/>
      <w:pageBreakBefore/>
      <w:spacing w:before="480" w:after="240" w:line="280" w:lineRule="atLeast"/>
      <w:outlineLvl w:val="0"/>
    </w:pPr>
    <w:rPr>
      <w:b/>
      <w:bCs/>
      <w:sz w:val="32"/>
      <w:szCs w:val="32"/>
    </w:rPr>
  </w:style>
  <w:style w:type="paragraph" w:styleId="berschrift2">
    <w:name w:val="heading 2"/>
    <w:basedOn w:val="berschrift1"/>
    <w:next w:val="berschrift3"/>
    <w:link w:val="berschrift2Zchn"/>
    <w:uiPriority w:val="99"/>
    <w:qFormat/>
    <w:pPr>
      <w:pageBreakBefore w:val="0"/>
      <w:spacing w:before="240" w:after="120"/>
      <w:outlineLvl w:val="1"/>
    </w:pPr>
    <w:rPr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uiPriority w:val="99"/>
    <w:qFormat/>
    <w:pPr>
      <w:keepNext w:val="0"/>
      <w:spacing w:after="240" w:line="240" w:lineRule="atLeast"/>
      <w:outlineLvl w:val="2"/>
    </w:pPr>
    <w:rPr>
      <w:sz w:val="26"/>
      <w:szCs w:val="26"/>
    </w:rPr>
  </w:style>
  <w:style w:type="paragraph" w:styleId="berschrift4">
    <w:name w:val="heading 4"/>
    <w:basedOn w:val="berschrift3"/>
    <w:next w:val="Standard"/>
    <w:link w:val="berschrift4Zchn"/>
    <w:uiPriority w:val="99"/>
    <w:qFormat/>
    <w:pPr>
      <w:spacing w:line="240" w:lineRule="auto"/>
      <w:outlineLvl w:val="3"/>
    </w:pPr>
    <w:rPr>
      <w:sz w:val="20"/>
      <w:szCs w:val="20"/>
    </w:rPr>
  </w:style>
  <w:style w:type="paragraph" w:styleId="berschrift5">
    <w:name w:val="heading 5"/>
    <w:basedOn w:val="Standard"/>
    <w:next w:val="Standardeinzug"/>
    <w:link w:val="berschrift5Zchn"/>
    <w:uiPriority w:val="99"/>
    <w:qFormat/>
    <w:pPr>
      <w:ind w:left="708"/>
      <w:outlineLvl w:val="4"/>
    </w:pPr>
    <w:rPr>
      <w:rFonts w:ascii="Courier" w:hAnsi="Courier" w:cs="Courier"/>
      <w:b/>
      <w:bCs/>
    </w:rPr>
  </w:style>
  <w:style w:type="paragraph" w:styleId="berschrift6">
    <w:name w:val="heading 6"/>
    <w:basedOn w:val="Standard"/>
    <w:next w:val="Standardeinzug"/>
    <w:link w:val="berschrift6Zchn"/>
    <w:uiPriority w:val="99"/>
    <w:qFormat/>
    <w:pPr>
      <w:ind w:left="708"/>
      <w:outlineLvl w:val="5"/>
    </w:pPr>
    <w:rPr>
      <w:rFonts w:ascii="Courier" w:hAnsi="Courier" w:cs="Courier"/>
      <w:u w:val="single"/>
    </w:rPr>
  </w:style>
  <w:style w:type="paragraph" w:styleId="berschrift7">
    <w:name w:val="heading 7"/>
    <w:basedOn w:val="Standard"/>
    <w:next w:val="Standardeinzug"/>
    <w:link w:val="berschrift7Zchn"/>
    <w:uiPriority w:val="99"/>
    <w:qFormat/>
    <w:pPr>
      <w:ind w:left="708"/>
      <w:outlineLvl w:val="6"/>
    </w:pPr>
    <w:rPr>
      <w:rFonts w:ascii="Courier" w:hAnsi="Courier" w:cs="Courier"/>
      <w:i/>
      <w:iCs/>
    </w:rPr>
  </w:style>
  <w:style w:type="paragraph" w:styleId="berschrift8">
    <w:name w:val="heading 8"/>
    <w:basedOn w:val="Standard"/>
    <w:next w:val="Standardeinzug"/>
    <w:link w:val="berschrift8Zchn"/>
    <w:uiPriority w:val="99"/>
    <w:qFormat/>
    <w:pPr>
      <w:ind w:left="708"/>
      <w:outlineLvl w:val="7"/>
    </w:pPr>
    <w:rPr>
      <w:rFonts w:ascii="Courier" w:hAnsi="Courier" w:cs="Courier"/>
      <w:i/>
      <w:iCs/>
    </w:rPr>
  </w:style>
  <w:style w:type="paragraph" w:styleId="berschrift9">
    <w:name w:val="heading 9"/>
    <w:basedOn w:val="Standard"/>
    <w:next w:val="Standardeinzug"/>
    <w:link w:val="berschrift9Zchn"/>
    <w:uiPriority w:val="99"/>
    <w:qFormat/>
    <w:pPr>
      <w:ind w:left="708"/>
      <w:outlineLvl w:val="8"/>
    </w:pPr>
    <w:rPr>
      <w:rFonts w:ascii="Courier" w:hAnsi="Courier" w:cs="Courier"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de-DE"/>
    </w:rPr>
  </w:style>
  <w:style w:type="character" w:customStyle="1" w:styleId="berschrift2Zchn">
    <w:name w:val="Überschrift 2 Zchn"/>
    <w:link w:val="berschrift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de-DE"/>
    </w:rPr>
  </w:style>
  <w:style w:type="character" w:customStyle="1" w:styleId="berschrift3Zchn">
    <w:name w:val="Überschrift 3 Zchn"/>
    <w:link w:val="berschrift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de-DE"/>
    </w:rPr>
  </w:style>
  <w:style w:type="character" w:customStyle="1" w:styleId="berschrift4Zchn">
    <w:name w:val="Überschrift 4 Zchn"/>
    <w:link w:val="berschrift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x-none" w:eastAsia="de-DE"/>
    </w:rPr>
  </w:style>
  <w:style w:type="character" w:customStyle="1" w:styleId="berschrift5Zchn">
    <w:name w:val="Überschrift 5 Zchn"/>
    <w:link w:val="berschrift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x-none" w:eastAsia="de-DE"/>
    </w:rPr>
  </w:style>
  <w:style w:type="character" w:customStyle="1" w:styleId="berschrift6Zchn">
    <w:name w:val="Überschrift 6 Zchn"/>
    <w:link w:val="berschrift6"/>
    <w:uiPriority w:val="9"/>
    <w:semiHidden/>
    <w:locked/>
    <w:rPr>
      <w:rFonts w:ascii="Calibri" w:eastAsia="Times New Roman" w:hAnsi="Calibri" w:cs="Times New Roman"/>
      <w:b/>
      <w:bCs/>
      <w:lang w:val="x-none" w:eastAsia="de-DE"/>
    </w:rPr>
  </w:style>
  <w:style w:type="character" w:customStyle="1" w:styleId="berschrift7Zchn">
    <w:name w:val="Überschrift 7 Zchn"/>
    <w:link w:val="berschrift7"/>
    <w:uiPriority w:val="9"/>
    <w:semiHidden/>
    <w:locked/>
    <w:rPr>
      <w:rFonts w:ascii="Calibri" w:eastAsia="Times New Roman" w:hAnsi="Calibri" w:cs="Times New Roman"/>
      <w:sz w:val="24"/>
      <w:szCs w:val="24"/>
      <w:lang w:val="x-none" w:eastAsia="de-DE"/>
    </w:rPr>
  </w:style>
  <w:style w:type="character" w:customStyle="1" w:styleId="berschrift8Zchn">
    <w:name w:val="Überschrift 8 Zchn"/>
    <w:link w:val="berschrift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x-none" w:eastAsia="de-DE"/>
    </w:rPr>
  </w:style>
  <w:style w:type="character" w:customStyle="1" w:styleId="berschrift9Zchn">
    <w:name w:val="Überschrift 9 Zchn"/>
    <w:link w:val="berschrift9"/>
    <w:uiPriority w:val="9"/>
    <w:semiHidden/>
    <w:locked/>
    <w:rPr>
      <w:rFonts w:ascii="Cambria" w:eastAsia="Times New Roman" w:hAnsi="Cambria" w:cs="Times New Roman"/>
      <w:lang w:val="x-none" w:eastAsia="de-DE"/>
    </w:rPr>
  </w:style>
  <w:style w:type="paragraph" w:styleId="Kopfzeile">
    <w:name w:val="header"/>
    <w:basedOn w:val="Standard"/>
    <w:link w:val="KopfzeileZchn"/>
    <w:uiPriority w:val="99"/>
    <w:pPr>
      <w:tabs>
        <w:tab w:val="center" w:pos="4819"/>
        <w:tab w:val="right" w:pos="9071"/>
      </w:tabs>
    </w:pPr>
  </w:style>
  <w:style w:type="character" w:customStyle="1" w:styleId="KopfzeileZchn">
    <w:name w:val="Kopfzeile Zchn"/>
    <w:link w:val="Kopfzeile"/>
    <w:uiPriority w:val="99"/>
    <w:semiHidden/>
    <w:locked/>
    <w:rPr>
      <w:rFonts w:ascii="Arial" w:hAnsi="Arial" w:cs="Arial"/>
      <w:lang w:val="x-none" w:eastAsia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  <w:rPr>
      <w:rFonts w:ascii="Courier New" w:hAnsi="Courier New" w:cs="Courier New"/>
    </w:rPr>
  </w:style>
  <w:style w:type="character" w:customStyle="1" w:styleId="FuzeileZchn">
    <w:name w:val="Fußzeile Zchn"/>
    <w:link w:val="Fuzeile"/>
    <w:uiPriority w:val="99"/>
    <w:semiHidden/>
    <w:locked/>
    <w:rPr>
      <w:rFonts w:ascii="Arial" w:hAnsi="Arial" w:cs="Arial"/>
      <w:lang w:val="x-none" w:eastAsia="de-DE"/>
    </w:rPr>
  </w:style>
  <w:style w:type="paragraph" w:styleId="Funotentext">
    <w:name w:val="footnote text"/>
    <w:basedOn w:val="Standard"/>
    <w:link w:val="FunotentextZchn"/>
    <w:uiPriority w:val="99"/>
    <w:semiHidden/>
  </w:style>
  <w:style w:type="character" w:customStyle="1" w:styleId="FunotentextZchn">
    <w:name w:val="Fußnotentext Zchn"/>
    <w:link w:val="Funotentext"/>
    <w:uiPriority w:val="99"/>
    <w:semiHidden/>
    <w:locked/>
    <w:rPr>
      <w:rFonts w:ascii="Arial" w:hAnsi="Arial" w:cs="Arial"/>
      <w:sz w:val="20"/>
      <w:szCs w:val="20"/>
      <w:lang w:val="x-none" w:eastAsia="de-DE"/>
    </w:rPr>
  </w:style>
  <w:style w:type="character" w:styleId="Funotenzeichen">
    <w:name w:val="footnote reference"/>
    <w:uiPriority w:val="99"/>
    <w:semiHidden/>
    <w:rPr>
      <w:rFonts w:cs="Times New Roman"/>
      <w:position w:val="6"/>
      <w:sz w:val="16"/>
      <w:szCs w:val="16"/>
    </w:rPr>
  </w:style>
  <w:style w:type="paragraph" w:styleId="Standardeinzug">
    <w:name w:val="Normal Indent"/>
    <w:basedOn w:val="Standard"/>
    <w:uiPriority w:val="99"/>
    <w:pPr>
      <w:spacing w:before="240" w:line="340" w:lineRule="exact"/>
      <w:jc w:val="both"/>
    </w:pPr>
  </w:style>
  <w:style w:type="paragraph" w:styleId="Endnotentext">
    <w:name w:val="endnote text"/>
    <w:basedOn w:val="Standard"/>
    <w:link w:val="EndnotentextZchn"/>
    <w:uiPriority w:val="99"/>
    <w:semiHidden/>
  </w:style>
  <w:style w:type="character" w:customStyle="1" w:styleId="EndnotentextZchn">
    <w:name w:val="Endnotentext Zchn"/>
    <w:link w:val="Endnotentext"/>
    <w:uiPriority w:val="99"/>
    <w:semiHidden/>
    <w:locked/>
    <w:rPr>
      <w:rFonts w:ascii="Arial" w:hAnsi="Arial" w:cs="Arial"/>
      <w:sz w:val="20"/>
      <w:szCs w:val="20"/>
      <w:lang w:val="x-none" w:eastAsia="de-DE"/>
    </w:rPr>
  </w:style>
  <w:style w:type="paragraph" w:styleId="Liste">
    <w:name w:val="List"/>
    <w:basedOn w:val="Standard"/>
    <w:uiPriority w:val="99"/>
  </w:style>
  <w:style w:type="paragraph" w:customStyle="1" w:styleId="Feld">
    <w:name w:val="Feld"/>
    <w:basedOn w:val="Standard"/>
    <w:uiPriority w:val="99"/>
    <w:pPr>
      <w:keepNext/>
      <w:keepLines/>
      <w:spacing w:after="120"/>
      <w:jc w:val="both"/>
    </w:pPr>
    <w:rPr>
      <w:b/>
      <w:bCs/>
      <w:sz w:val="18"/>
      <w:szCs w:val="18"/>
    </w:rPr>
  </w:style>
  <w:style w:type="paragraph" w:styleId="Verzeichnis1">
    <w:name w:val="toc 1"/>
    <w:basedOn w:val="Standard"/>
    <w:next w:val="Standard"/>
    <w:autoRedefine/>
    <w:uiPriority w:val="99"/>
    <w:semiHidden/>
    <w:pPr>
      <w:spacing w:before="240"/>
      <w:ind w:right="1588"/>
    </w:pPr>
    <w:rPr>
      <w:b/>
      <w:bCs/>
      <w:sz w:val="20"/>
      <w:szCs w:val="20"/>
    </w:rPr>
  </w:style>
  <w:style w:type="paragraph" w:styleId="Verzeichnis2">
    <w:name w:val="toc 2"/>
    <w:basedOn w:val="Verzeichnis1"/>
    <w:next w:val="Standard"/>
    <w:autoRedefine/>
    <w:uiPriority w:val="99"/>
    <w:semiHidden/>
    <w:pPr>
      <w:ind w:left="567"/>
    </w:pPr>
    <w:rPr>
      <w:b w:val="0"/>
      <w:bCs w:val="0"/>
    </w:rPr>
  </w:style>
  <w:style w:type="character" w:styleId="Seitenzahl">
    <w:name w:val="page number"/>
    <w:uiPriority w:val="99"/>
    <w:rPr>
      <w:rFonts w:cs="Times New Roman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BesuchterLink">
    <w:name w:val="FollowedHyperlink"/>
    <w:uiPriority w:val="99"/>
    <w:rPr>
      <w:rFonts w:cs="Times New Roman"/>
      <w:color w:val="800080"/>
      <w:u w:val="single"/>
    </w:rPr>
  </w:style>
  <w:style w:type="paragraph" w:customStyle="1" w:styleId="Standard2">
    <w:name w:val="Standard2"/>
    <w:basedOn w:val="Standard"/>
    <w:uiPriority w:val="99"/>
    <w:pPr>
      <w:numPr>
        <w:numId w:val="1"/>
      </w:numPr>
      <w:spacing w:before="240" w:line="340" w:lineRule="exact"/>
      <w:jc w:val="both"/>
    </w:pPr>
  </w:style>
  <w:style w:type="paragraph" w:customStyle="1" w:styleId="ColorfulList-Accent11">
    <w:name w:val="Colorful List - Accent 11"/>
    <w:basedOn w:val="Standard"/>
    <w:uiPriority w:val="34"/>
    <w:qFormat/>
    <w:rsid w:val="001B6181"/>
    <w:pPr>
      <w:ind w:left="708"/>
      <w:textAlignment w:val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462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624620"/>
    <w:rPr>
      <w:rFonts w:ascii="Tahoma" w:hAnsi="Tahoma" w:cs="Tahoma"/>
      <w:sz w:val="16"/>
      <w:szCs w:val="16"/>
      <w:lang w:val="cs-CZ"/>
    </w:rPr>
  </w:style>
  <w:style w:type="character" w:styleId="Kommentarzeichen">
    <w:name w:val="annotation reference"/>
    <w:uiPriority w:val="99"/>
    <w:semiHidden/>
    <w:unhideWhenUsed/>
    <w:rsid w:val="00D00F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00F8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D00F87"/>
    <w:rPr>
      <w:rFonts w:ascii="Arial" w:hAnsi="Arial" w:cs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00F8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00F87"/>
    <w:rPr>
      <w:rFonts w:ascii="Arial" w:hAnsi="Arial" w:cs="Arial"/>
      <w:b/>
      <w:bCs/>
      <w:lang w:eastAsia="de-DE"/>
    </w:rPr>
  </w:style>
  <w:style w:type="paragraph" w:styleId="berarbeitung">
    <w:name w:val="Revision"/>
    <w:hidden/>
    <w:uiPriority w:val="99"/>
    <w:semiHidden/>
    <w:rsid w:val="00C715E2"/>
    <w:rPr>
      <w:rFonts w:ascii="Arial" w:hAnsi="Arial" w:cs="Arial"/>
      <w:sz w:val="22"/>
      <w:szCs w:val="22"/>
      <w:lang w:val="cs-CZ" w:eastAsia="de-DE"/>
    </w:rPr>
  </w:style>
  <w:style w:type="paragraph" w:styleId="Listenabsatz">
    <w:name w:val="List Paragraph"/>
    <w:basedOn w:val="Standard"/>
    <w:uiPriority w:val="34"/>
    <w:qFormat/>
    <w:rsid w:val="00FA5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9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lp.gv.at/linkaufloesung/applikation-flow?flow=LO&amp;quelle=HELP&amp;leistung=LA-HP-GL-Hausbetreuung" TargetMode="External"/><Relationship Id="rId13" Type="http://schemas.openxmlformats.org/officeDocument/2006/relationships/hyperlink" Target="https://www.help.gv.at/Portal.Node/hlpd/public/content/36/Seite.360510.html" TargetMode="External"/><Relationship Id="rId18" Type="http://schemas.openxmlformats.org/officeDocument/2006/relationships/hyperlink" Target="https://www.help.gv.at/linkaufloesung/applikation-flow?flow=LO&amp;quelle=HELP&amp;leistung=LA-HP-GL-GewO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help.gv.at/Portal.Node/hlpd/public/content/36/Seite.360510.html" TargetMode="External"/><Relationship Id="rId17" Type="http://schemas.openxmlformats.org/officeDocument/2006/relationships/hyperlink" Target="https://www.help.gv.at/linkaufloesung/applikation-flow?flow=LO&amp;quelle=HELP&amp;leistung=LA-HP-GL-Hausbetreuung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help.gv.at/Portal.Node/hlpd/public/content/21/Seite.210301.html" TargetMode="External"/><Relationship Id="rId20" Type="http://schemas.openxmlformats.org/officeDocument/2006/relationships/hyperlink" Target="https://www.help.gv.at/linkaufloesung/applikation-flow?flow=LO&amp;quelle=HELP&amp;leistung=LA-HP-GL-Aerztegeset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elp.gv.at/linkaufloesung/applikation-flow?flow=LO&amp;quelle=HELP&amp;leistung=LA-HP-GL-Aerztegesetz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www.help.gv.at/Portal.Node/hlpd/public/content/8/Seite.080600.html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help.gv.at/linkaufloesung/applikation-flow?flow=LO&amp;quelle=HELP&amp;leistung=LA-HP-GL-GuKG" TargetMode="External"/><Relationship Id="rId19" Type="http://schemas.openxmlformats.org/officeDocument/2006/relationships/hyperlink" Target="https://www.help.gv.at/linkaufloesung/applikation-flow?flow=LO&amp;quelle=HELP&amp;leistung=LA-HP-GL-GuK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elp.gv.at/linkaufloesung/applikation-flow?flow=LO&amp;quelle=HELP&amp;leistung=LA-HP-GL-GewO" TargetMode="External"/><Relationship Id="rId14" Type="http://schemas.openxmlformats.org/officeDocument/2006/relationships/hyperlink" Target="https://www.help.gv.at/Portal.Node/hlpd/public/content/8/Seite.080710.html" TargetMode="External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F47D7-5380-493C-990C-CFAE29A52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3371</Words>
  <Characters>21241</Characters>
  <Application>Microsoft Office Word</Application>
  <DocSecurity>0</DocSecurity>
  <Lines>177</Lines>
  <Paragraphs>49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24563</CharactersWithSpaces>
  <SharedDoc>false</SharedDoc>
  <HLinks>
    <vt:vector size="78" baseType="variant">
      <vt:variant>
        <vt:i4>262172</vt:i4>
      </vt:variant>
      <vt:variant>
        <vt:i4>36</vt:i4>
      </vt:variant>
      <vt:variant>
        <vt:i4>0</vt:i4>
      </vt:variant>
      <vt:variant>
        <vt:i4>5</vt:i4>
      </vt:variant>
      <vt:variant>
        <vt:lpwstr>https://www.help.gv.at/linkaufloesung/applikation-flow?flow=LO&amp;quelle=HELP&amp;leistung=LA-HP-GL-Aerztegesetz</vt:lpwstr>
      </vt:variant>
      <vt:variant>
        <vt:lpwstr/>
      </vt:variant>
      <vt:variant>
        <vt:i4>983059</vt:i4>
      </vt:variant>
      <vt:variant>
        <vt:i4>33</vt:i4>
      </vt:variant>
      <vt:variant>
        <vt:i4>0</vt:i4>
      </vt:variant>
      <vt:variant>
        <vt:i4>5</vt:i4>
      </vt:variant>
      <vt:variant>
        <vt:lpwstr>https://www.help.gv.at/linkaufloesung/applikation-flow?flow=LO&amp;quelle=HELP&amp;leistung=LA-HP-GL-GuKG</vt:lpwstr>
      </vt:variant>
      <vt:variant>
        <vt:lpwstr/>
      </vt:variant>
      <vt:variant>
        <vt:i4>1245187</vt:i4>
      </vt:variant>
      <vt:variant>
        <vt:i4>30</vt:i4>
      </vt:variant>
      <vt:variant>
        <vt:i4>0</vt:i4>
      </vt:variant>
      <vt:variant>
        <vt:i4>5</vt:i4>
      </vt:variant>
      <vt:variant>
        <vt:lpwstr>https://www.help.gv.at/linkaufloesung/applikation-flow?flow=LO&amp;quelle=HELP&amp;leistung=LA-HP-GL-GewO</vt:lpwstr>
      </vt:variant>
      <vt:variant>
        <vt:lpwstr/>
      </vt:variant>
      <vt:variant>
        <vt:i4>8323192</vt:i4>
      </vt:variant>
      <vt:variant>
        <vt:i4>27</vt:i4>
      </vt:variant>
      <vt:variant>
        <vt:i4>0</vt:i4>
      </vt:variant>
      <vt:variant>
        <vt:i4>5</vt:i4>
      </vt:variant>
      <vt:variant>
        <vt:lpwstr>https://www.help.gv.at/linkaufloesung/applikation-flow?flow=LO&amp;quelle=HELP&amp;leistung=LA-HP-GL-Hausbetreuung</vt:lpwstr>
      </vt:variant>
      <vt:variant>
        <vt:lpwstr/>
      </vt:variant>
      <vt:variant>
        <vt:i4>6422560</vt:i4>
      </vt:variant>
      <vt:variant>
        <vt:i4>24</vt:i4>
      </vt:variant>
      <vt:variant>
        <vt:i4>0</vt:i4>
      </vt:variant>
      <vt:variant>
        <vt:i4>5</vt:i4>
      </vt:variant>
      <vt:variant>
        <vt:lpwstr>https://www.help.gv.at/Portal.Node/hlpd/public/content/21/Seite.210301.html</vt:lpwstr>
      </vt:variant>
      <vt:variant>
        <vt:lpwstr/>
      </vt:variant>
      <vt:variant>
        <vt:i4>3604525</vt:i4>
      </vt:variant>
      <vt:variant>
        <vt:i4>21</vt:i4>
      </vt:variant>
      <vt:variant>
        <vt:i4>0</vt:i4>
      </vt:variant>
      <vt:variant>
        <vt:i4>5</vt:i4>
      </vt:variant>
      <vt:variant>
        <vt:lpwstr>https://www.help.gv.at/Portal.Node/hlpd/public/content/8/Seite.080600.html</vt:lpwstr>
      </vt:variant>
      <vt:variant>
        <vt:lpwstr/>
      </vt:variant>
      <vt:variant>
        <vt:i4>3538988</vt:i4>
      </vt:variant>
      <vt:variant>
        <vt:i4>18</vt:i4>
      </vt:variant>
      <vt:variant>
        <vt:i4>0</vt:i4>
      </vt:variant>
      <vt:variant>
        <vt:i4>5</vt:i4>
      </vt:variant>
      <vt:variant>
        <vt:lpwstr>https://www.help.gv.at/Portal.Node/hlpd/public/content/8/Seite.080710.html</vt:lpwstr>
      </vt:variant>
      <vt:variant>
        <vt:lpwstr/>
      </vt:variant>
      <vt:variant>
        <vt:i4>6488103</vt:i4>
      </vt:variant>
      <vt:variant>
        <vt:i4>15</vt:i4>
      </vt:variant>
      <vt:variant>
        <vt:i4>0</vt:i4>
      </vt:variant>
      <vt:variant>
        <vt:i4>5</vt:i4>
      </vt:variant>
      <vt:variant>
        <vt:lpwstr>https://www.help.gv.at/Portal.Node/hlpd/public/content/36/Seite.360510.html</vt:lpwstr>
      </vt:variant>
      <vt:variant>
        <vt:lpwstr/>
      </vt:variant>
      <vt:variant>
        <vt:i4>6488103</vt:i4>
      </vt:variant>
      <vt:variant>
        <vt:i4>12</vt:i4>
      </vt:variant>
      <vt:variant>
        <vt:i4>0</vt:i4>
      </vt:variant>
      <vt:variant>
        <vt:i4>5</vt:i4>
      </vt:variant>
      <vt:variant>
        <vt:lpwstr>https://www.help.gv.at/Portal.Node/hlpd/public/content/36/Seite.360510.html</vt:lpwstr>
      </vt:variant>
      <vt:variant>
        <vt:lpwstr/>
      </vt:variant>
      <vt:variant>
        <vt:i4>262172</vt:i4>
      </vt:variant>
      <vt:variant>
        <vt:i4>9</vt:i4>
      </vt:variant>
      <vt:variant>
        <vt:i4>0</vt:i4>
      </vt:variant>
      <vt:variant>
        <vt:i4>5</vt:i4>
      </vt:variant>
      <vt:variant>
        <vt:lpwstr>https://www.help.gv.at/linkaufloesung/applikation-flow?flow=LO&amp;quelle=HELP&amp;leistung=LA-HP-GL-Aerztegesetz</vt:lpwstr>
      </vt:variant>
      <vt:variant>
        <vt:lpwstr/>
      </vt:variant>
      <vt:variant>
        <vt:i4>983059</vt:i4>
      </vt:variant>
      <vt:variant>
        <vt:i4>6</vt:i4>
      </vt:variant>
      <vt:variant>
        <vt:i4>0</vt:i4>
      </vt:variant>
      <vt:variant>
        <vt:i4>5</vt:i4>
      </vt:variant>
      <vt:variant>
        <vt:lpwstr>https://www.help.gv.at/linkaufloesung/applikation-flow?flow=LO&amp;quelle=HELP&amp;leistung=LA-HP-GL-GuKG</vt:lpwstr>
      </vt:variant>
      <vt:variant>
        <vt:lpwstr/>
      </vt:variant>
      <vt:variant>
        <vt:i4>1245187</vt:i4>
      </vt:variant>
      <vt:variant>
        <vt:i4>3</vt:i4>
      </vt:variant>
      <vt:variant>
        <vt:i4>0</vt:i4>
      </vt:variant>
      <vt:variant>
        <vt:i4>5</vt:i4>
      </vt:variant>
      <vt:variant>
        <vt:lpwstr>https://www.help.gv.at/linkaufloesung/applikation-flow?flow=LO&amp;quelle=HELP&amp;leistung=LA-HP-GL-GewO</vt:lpwstr>
      </vt:variant>
      <vt:variant>
        <vt:lpwstr/>
      </vt:variant>
      <vt:variant>
        <vt:i4>8323192</vt:i4>
      </vt:variant>
      <vt:variant>
        <vt:i4>0</vt:i4>
      </vt:variant>
      <vt:variant>
        <vt:i4>0</vt:i4>
      </vt:variant>
      <vt:variant>
        <vt:i4>5</vt:i4>
      </vt:variant>
      <vt:variant>
        <vt:lpwstr>https://www.help.gv.at/linkaufloesung/applikation-flow?flow=LO&amp;quelle=HELP&amp;leistung=LA-HP-GL-Hausbetreuung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2023-07-25T12:14:00Z</dcterms:created>
  <dcterms:modified xsi:type="dcterms:W3CDTF">2023-07-25T12:17:00Z</dcterms:modified>
</cp:coreProperties>
</file>