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25"/>
        <w:gridCol w:w="1939"/>
        <w:gridCol w:w="438"/>
        <w:gridCol w:w="14"/>
        <w:gridCol w:w="5722"/>
      </w:tblGrid>
      <w:tr w:rsidR="00366316" w:rsidRPr="00615124" w14:paraId="518231D0" w14:textId="77777777">
        <w:trPr>
          <w:trHeight w:val="5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BC0D" w14:textId="77777777" w:rsidR="00366316" w:rsidRPr="00615124" w:rsidRDefault="00941877">
            <w:pPr>
              <w:spacing w:before="120" w:after="120" w:line="240" w:lineRule="exact"/>
              <w:ind w:right="-75"/>
              <w:jc w:val="center"/>
              <w:rPr>
                <w:b/>
                <w:sz w:val="24"/>
                <w:u w:val="single"/>
              </w:rPr>
            </w:pPr>
            <w:r w:rsidRPr="00615124">
              <w:rPr>
                <w:b/>
                <w:sz w:val="24"/>
                <w:u w:val="single"/>
              </w:rPr>
              <w:t xml:space="preserve">K Ö Z V E T Í T Ő I </w:t>
            </w:r>
            <w:r w:rsidR="00914182" w:rsidRPr="00615124">
              <w:rPr>
                <w:b/>
                <w:sz w:val="24"/>
                <w:u w:val="single"/>
              </w:rPr>
              <w:t xml:space="preserve"> S Z E R Z Ő D É S</w:t>
            </w:r>
            <w:r w:rsidR="00A96D26">
              <w:rPr>
                <w:b/>
                <w:sz w:val="24"/>
                <w:u w:val="single"/>
              </w:rPr>
              <w:t xml:space="preserve"> (Ö Q Z – 2 4)</w:t>
            </w:r>
          </w:p>
        </w:tc>
      </w:tr>
      <w:tr w:rsidR="00366316" w:rsidRPr="00615124" w14:paraId="2F3D8B17" w14:textId="77777777">
        <w:trPr>
          <w:trHeight w:val="530"/>
        </w:trPr>
        <w:tc>
          <w:tcPr>
            <w:tcW w:w="10632" w:type="dxa"/>
            <w:gridSpan w:val="6"/>
            <w:shd w:val="clear" w:color="auto" w:fill="auto"/>
          </w:tcPr>
          <w:p w14:paraId="0ABDD268" w14:textId="77777777" w:rsidR="00366316" w:rsidRPr="00615124" w:rsidRDefault="00914182">
            <w:pPr>
              <w:spacing w:before="120" w:after="120" w:line="240" w:lineRule="exact"/>
              <w:ind w:right="-75"/>
              <w:rPr>
                <w:sz w:val="18"/>
              </w:rPr>
            </w:pPr>
            <w:r w:rsidRPr="00615124">
              <w:rPr>
                <w:sz w:val="18"/>
              </w:rPr>
              <w:t>az ápolást igénylő személy:</w:t>
            </w:r>
          </w:p>
        </w:tc>
      </w:tr>
      <w:tr w:rsidR="00366316" w:rsidRPr="00615124" w14:paraId="6D5485C9" w14:textId="77777777">
        <w:trPr>
          <w:trHeight w:val="723"/>
        </w:trPr>
        <w:tc>
          <w:tcPr>
            <w:tcW w:w="4910" w:type="dxa"/>
            <w:gridSpan w:val="5"/>
            <w:shd w:val="clear" w:color="auto" w:fill="auto"/>
          </w:tcPr>
          <w:p w14:paraId="670DCABE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>Név:</w:t>
            </w:r>
          </w:p>
        </w:tc>
        <w:tc>
          <w:tcPr>
            <w:tcW w:w="5722" w:type="dxa"/>
            <w:shd w:val="clear" w:color="auto" w:fill="auto"/>
          </w:tcPr>
          <w:p w14:paraId="1727CF9D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>Cím:</w:t>
            </w:r>
          </w:p>
        </w:tc>
      </w:tr>
      <w:tr w:rsidR="00366316" w:rsidRPr="00615124" w14:paraId="01F5F89A" w14:textId="77777777">
        <w:trPr>
          <w:trHeight w:val="555"/>
        </w:trPr>
        <w:tc>
          <w:tcPr>
            <w:tcW w:w="4910" w:type="dxa"/>
            <w:gridSpan w:val="5"/>
            <w:shd w:val="clear" w:color="auto" w:fill="auto"/>
          </w:tcPr>
          <w:p w14:paraId="5E9D625C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>Születési idő:</w:t>
            </w:r>
          </w:p>
        </w:tc>
        <w:tc>
          <w:tcPr>
            <w:tcW w:w="5722" w:type="dxa"/>
            <w:shd w:val="clear" w:color="auto" w:fill="auto"/>
          </w:tcPr>
          <w:p w14:paraId="56D34474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>E-mail:</w:t>
            </w:r>
          </w:p>
        </w:tc>
      </w:tr>
      <w:tr w:rsidR="00366316" w:rsidRPr="00615124" w14:paraId="0EA021D4" w14:textId="77777777">
        <w:trPr>
          <w:trHeight w:val="549"/>
        </w:trPr>
        <w:tc>
          <w:tcPr>
            <w:tcW w:w="49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ED2FB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>Telefonszám: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0D960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>Telefax:</w:t>
            </w:r>
          </w:p>
        </w:tc>
      </w:tr>
      <w:tr w:rsidR="00366316" w:rsidRPr="00615124" w14:paraId="66483ECA" w14:textId="77777777">
        <w:trPr>
          <w:trHeight w:val="564"/>
        </w:trPr>
        <w:tc>
          <w:tcPr>
            <w:tcW w:w="10632" w:type="dxa"/>
            <w:gridSpan w:val="6"/>
            <w:shd w:val="clear" w:color="auto" w:fill="auto"/>
          </w:tcPr>
          <w:p w14:paraId="303E6F80" w14:textId="77777777" w:rsidR="00366316" w:rsidRPr="00615124" w:rsidRDefault="00914182">
            <w:pPr>
              <w:numPr>
                <w:ilvl w:val="0"/>
                <w:numId w:val="25"/>
              </w:numPr>
              <w:spacing w:before="120" w:after="120" w:line="240" w:lineRule="exact"/>
              <w:ind w:right="-75"/>
              <w:rPr>
                <w:b/>
              </w:rPr>
            </w:pPr>
            <w:r w:rsidRPr="00615124">
              <w:rPr>
                <w:b/>
              </w:rPr>
              <w:t>A szerződő fél személyes adatai</w:t>
            </w:r>
          </w:p>
        </w:tc>
      </w:tr>
      <w:tr w:rsidR="00366316" w:rsidRPr="00615124" w14:paraId="4A30E6D7" w14:textId="77777777">
        <w:trPr>
          <w:trHeight w:val="417"/>
        </w:trPr>
        <w:tc>
          <w:tcPr>
            <w:tcW w:w="10632" w:type="dxa"/>
            <w:gridSpan w:val="6"/>
            <w:shd w:val="clear" w:color="auto" w:fill="auto"/>
          </w:tcPr>
          <w:p w14:paraId="7C9DBB8C" w14:textId="77777777" w:rsidR="00366316" w:rsidRPr="00615124" w:rsidRDefault="00914182">
            <w:pPr>
              <w:numPr>
                <w:ilvl w:val="1"/>
                <w:numId w:val="25"/>
              </w:numPr>
              <w:spacing w:before="120" w:after="120" w:line="240" w:lineRule="exact"/>
              <w:ind w:right="-75" w:hanging="1430"/>
              <w:rPr>
                <w:b/>
                <w:sz w:val="18"/>
              </w:rPr>
            </w:pPr>
            <w:r w:rsidRPr="00615124">
              <w:rPr>
                <w:b/>
                <w:sz w:val="18"/>
              </w:rPr>
              <w:t>Megbízó</w:t>
            </w:r>
            <w:r w:rsidRPr="00615124">
              <w:rPr>
                <w:sz w:val="18"/>
              </w:rPr>
              <w:t>:</w:t>
            </w:r>
          </w:p>
        </w:tc>
      </w:tr>
      <w:tr w:rsidR="00366316" w:rsidRPr="00615124" w14:paraId="0D6BA8E6" w14:textId="77777777">
        <w:trPr>
          <w:trHeight w:val="1172"/>
        </w:trPr>
        <w:tc>
          <w:tcPr>
            <w:tcW w:w="10632" w:type="dxa"/>
            <w:gridSpan w:val="6"/>
            <w:shd w:val="clear" w:color="auto" w:fill="auto"/>
          </w:tcPr>
          <w:p w14:paraId="51149F0B" w14:textId="77777777" w:rsidR="00366316" w:rsidRPr="00615124" w:rsidRDefault="00914182">
            <w:pPr>
              <w:numPr>
                <w:ilvl w:val="0"/>
                <w:numId w:val="30"/>
              </w:numPr>
              <w:spacing w:before="60" w:after="60" w:line="240" w:lineRule="exact"/>
              <w:ind w:left="714" w:right="-74" w:hanging="357"/>
              <w:rPr>
                <w:b/>
                <w:sz w:val="18"/>
              </w:rPr>
            </w:pPr>
            <w:r w:rsidRPr="00615124">
              <w:rPr>
                <w:b/>
                <w:sz w:val="18"/>
              </w:rPr>
              <w:t>az ápolást igénylő személy</w:t>
            </w:r>
          </w:p>
          <w:p w14:paraId="1F265A24" w14:textId="77777777" w:rsidR="00366316" w:rsidRPr="00615124" w:rsidRDefault="00914182">
            <w:pPr>
              <w:numPr>
                <w:ilvl w:val="0"/>
                <w:numId w:val="30"/>
              </w:numPr>
              <w:spacing w:before="60" w:after="60" w:line="240" w:lineRule="exact"/>
              <w:ind w:left="714" w:right="-74" w:hanging="357"/>
              <w:rPr>
                <w:b/>
                <w:sz w:val="18"/>
              </w:rPr>
            </w:pPr>
            <w:r w:rsidRPr="00615124">
              <w:rPr>
                <w:b/>
                <w:sz w:val="18"/>
              </w:rPr>
              <w:t xml:space="preserve">Az ápolást igénylő személy képviselője </w:t>
            </w:r>
            <w:r w:rsidRPr="00615124">
              <w:rPr>
                <w:b/>
                <w:sz w:val="18"/>
              </w:rPr>
              <w:br/>
            </w:r>
            <w:r w:rsidRPr="00615124">
              <w:rPr>
                <w:sz w:val="18"/>
              </w:rPr>
              <w:t xml:space="preserve">(pl. </w:t>
            </w:r>
            <w:r w:rsidR="00FD3474">
              <w:rPr>
                <w:sz w:val="18"/>
              </w:rPr>
              <w:t xml:space="preserve">felnőttképviselet, jogi képviselet </w:t>
            </w:r>
            <w:r w:rsidRPr="00615124">
              <w:rPr>
                <w:sz w:val="18"/>
              </w:rPr>
              <w:t>stb.)</w:t>
            </w:r>
          </w:p>
          <w:p w14:paraId="1D5CD532" w14:textId="77777777" w:rsidR="00366316" w:rsidRPr="00615124" w:rsidRDefault="00914182">
            <w:pPr>
              <w:numPr>
                <w:ilvl w:val="0"/>
                <w:numId w:val="30"/>
              </w:numPr>
              <w:spacing w:before="60" w:after="60" w:line="240" w:lineRule="exact"/>
              <w:ind w:left="714" w:right="-74" w:hanging="357"/>
              <w:rPr>
                <w:b/>
              </w:rPr>
            </w:pPr>
            <w:r w:rsidRPr="00615124">
              <w:rPr>
                <w:b/>
                <w:sz w:val="18"/>
              </w:rPr>
              <w:t xml:space="preserve">Az ápolást igénylő személy javára eljáró más személy </w:t>
            </w:r>
            <w:r w:rsidRPr="00615124">
              <w:rPr>
                <w:sz w:val="18"/>
              </w:rPr>
              <w:t>(pl. hozzátartozó, bizalmi személy)</w:t>
            </w:r>
          </w:p>
        </w:tc>
      </w:tr>
      <w:tr w:rsidR="00366316" w:rsidRPr="00615124" w14:paraId="048C452E" w14:textId="77777777">
        <w:trPr>
          <w:trHeight w:val="271"/>
        </w:trPr>
        <w:tc>
          <w:tcPr>
            <w:tcW w:w="4910" w:type="dxa"/>
            <w:gridSpan w:val="5"/>
            <w:shd w:val="clear" w:color="auto" w:fill="auto"/>
          </w:tcPr>
          <w:p w14:paraId="763B28D6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>Név:</w:t>
            </w:r>
          </w:p>
        </w:tc>
        <w:tc>
          <w:tcPr>
            <w:tcW w:w="5722" w:type="dxa"/>
            <w:shd w:val="clear" w:color="auto" w:fill="auto"/>
          </w:tcPr>
          <w:p w14:paraId="569A9D2A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>Születési idő:</w:t>
            </w:r>
          </w:p>
        </w:tc>
      </w:tr>
      <w:tr w:rsidR="00366316" w:rsidRPr="00615124" w14:paraId="1359288B" w14:textId="77777777">
        <w:trPr>
          <w:trHeight w:val="878"/>
        </w:trPr>
        <w:tc>
          <w:tcPr>
            <w:tcW w:w="4910" w:type="dxa"/>
            <w:gridSpan w:val="5"/>
            <w:shd w:val="clear" w:color="auto" w:fill="auto"/>
          </w:tcPr>
          <w:p w14:paraId="14469EED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>Cím:</w:t>
            </w:r>
          </w:p>
        </w:tc>
        <w:tc>
          <w:tcPr>
            <w:tcW w:w="5722" w:type="dxa"/>
            <w:shd w:val="clear" w:color="auto" w:fill="auto"/>
          </w:tcPr>
          <w:p w14:paraId="744B99D3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 xml:space="preserve">Képviselet esetén a képviseleti jogkör igazolása / (ügyviteli) meghatalmazás / gondnokságról döntő bíróság határozata (pl. </w:t>
            </w:r>
            <w:r w:rsidR="00FD3474">
              <w:rPr>
                <w:sz w:val="18"/>
              </w:rPr>
              <w:t>felnőttképviselő kijelölése</w:t>
            </w:r>
            <w:r w:rsidRPr="00615124">
              <w:rPr>
                <w:sz w:val="18"/>
              </w:rPr>
              <w:t>): (az igazolás másolata mellékletként csatolandó)</w:t>
            </w:r>
          </w:p>
        </w:tc>
      </w:tr>
      <w:tr w:rsidR="00366316" w:rsidRPr="00615124" w14:paraId="76EC0842" w14:textId="77777777">
        <w:trPr>
          <w:trHeight w:val="481"/>
        </w:trPr>
        <w:tc>
          <w:tcPr>
            <w:tcW w:w="4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1DC2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>Telefonszám:</w:t>
            </w:r>
          </w:p>
        </w:tc>
        <w:tc>
          <w:tcPr>
            <w:tcW w:w="5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37D55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>E-mail:</w:t>
            </w:r>
          </w:p>
        </w:tc>
      </w:tr>
      <w:tr w:rsidR="00366316" w:rsidRPr="00615124" w14:paraId="6534B14F" w14:textId="77777777">
        <w:trPr>
          <w:trHeight w:val="477"/>
        </w:trPr>
        <w:tc>
          <w:tcPr>
            <w:tcW w:w="4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B8C5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>Telefax:</w:t>
            </w:r>
          </w:p>
        </w:tc>
        <w:tc>
          <w:tcPr>
            <w:tcW w:w="5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53E0" w14:textId="77777777" w:rsidR="00366316" w:rsidRPr="00615124" w:rsidRDefault="00366316">
            <w:pPr>
              <w:spacing w:before="120" w:after="120" w:line="240" w:lineRule="exact"/>
              <w:ind w:left="142" w:right="-75"/>
              <w:rPr>
                <w:sz w:val="18"/>
              </w:rPr>
            </w:pPr>
          </w:p>
        </w:tc>
      </w:tr>
      <w:tr w:rsidR="00366316" w:rsidRPr="00615124" w14:paraId="0A425D6D" w14:textId="77777777">
        <w:trPr>
          <w:trHeight w:val="562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0422" w14:textId="77777777" w:rsidR="00366316" w:rsidRPr="00615124" w:rsidRDefault="00914182">
            <w:pPr>
              <w:numPr>
                <w:ilvl w:val="1"/>
                <w:numId w:val="25"/>
              </w:numPr>
              <w:spacing w:before="120" w:after="120" w:line="240" w:lineRule="exact"/>
              <w:ind w:left="284" w:right="-75" w:hanging="284"/>
              <w:textAlignment w:val="auto"/>
              <w:rPr>
                <w:b/>
                <w:sz w:val="18"/>
              </w:rPr>
            </w:pPr>
            <w:r w:rsidRPr="00615124">
              <w:rPr>
                <w:b/>
                <w:sz w:val="18"/>
              </w:rPr>
              <w:t xml:space="preserve">Megbízott, </w:t>
            </w:r>
            <w:r w:rsidRPr="00615124">
              <w:rPr>
                <w:sz w:val="18"/>
              </w:rPr>
              <w:t>a továbbiakban</w:t>
            </w:r>
            <w:r w:rsidRPr="00615124">
              <w:rPr>
                <w:b/>
                <w:sz w:val="18"/>
              </w:rPr>
              <w:t xml:space="preserve"> „közvetítő vállalat”</w:t>
            </w:r>
            <w:r w:rsidRPr="00615124">
              <w:rPr>
                <w:sz w:val="18"/>
              </w:rPr>
              <w:t>:</w:t>
            </w:r>
          </w:p>
        </w:tc>
      </w:tr>
      <w:tr w:rsidR="00366316" w:rsidRPr="00615124" w14:paraId="6DD1DAD5" w14:textId="77777777">
        <w:trPr>
          <w:trHeight w:val="713"/>
        </w:trPr>
        <w:tc>
          <w:tcPr>
            <w:tcW w:w="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E69B" w14:textId="77777777" w:rsidR="00366316" w:rsidRPr="00615124" w:rsidRDefault="00914182">
            <w:pPr>
              <w:spacing w:before="120" w:after="120" w:line="240" w:lineRule="exact"/>
              <w:ind w:left="142"/>
              <w:rPr>
                <w:sz w:val="18"/>
              </w:rPr>
            </w:pPr>
            <w:r w:rsidRPr="00615124">
              <w:rPr>
                <w:sz w:val="18"/>
              </w:rPr>
              <w:t>Név / Cég:</w:t>
            </w:r>
          </w:p>
        </w:tc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9124" w14:textId="77777777" w:rsidR="00366316" w:rsidRPr="00615124" w:rsidRDefault="00914182">
            <w:pPr>
              <w:spacing w:before="120" w:after="120" w:line="240" w:lineRule="exact"/>
              <w:ind w:left="142"/>
              <w:rPr>
                <w:sz w:val="18"/>
              </w:rPr>
            </w:pPr>
            <w:r w:rsidRPr="00615124">
              <w:rPr>
                <w:sz w:val="18"/>
              </w:rPr>
              <w:t>Születési idő / Cégjegyzékszám:</w:t>
            </w:r>
          </w:p>
        </w:tc>
      </w:tr>
      <w:tr w:rsidR="00366316" w:rsidRPr="00615124" w14:paraId="0255C0B4" w14:textId="77777777">
        <w:trPr>
          <w:trHeight w:val="964"/>
        </w:trPr>
        <w:tc>
          <w:tcPr>
            <w:tcW w:w="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0588" w14:textId="77777777" w:rsidR="00366316" w:rsidRPr="00615124" w:rsidRDefault="00914182">
            <w:pPr>
              <w:spacing w:before="120" w:after="120" w:line="240" w:lineRule="exact"/>
              <w:ind w:left="142"/>
              <w:rPr>
                <w:sz w:val="18"/>
              </w:rPr>
            </w:pPr>
            <w:r w:rsidRPr="00615124">
              <w:rPr>
                <w:sz w:val="18"/>
              </w:rPr>
              <w:t>Cím / Székhely:</w:t>
            </w:r>
          </w:p>
        </w:tc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1F876" w14:textId="77777777" w:rsidR="00366316" w:rsidRPr="00615124" w:rsidRDefault="00914182">
            <w:pPr>
              <w:spacing w:before="120" w:after="120" w:line="240" w:lineRule="exact"/>
              <w:ind w:left="142"/>
              <w:rPr>
                <w:sz w:val="18"/>
              </w:rPr>
            </w:pPr>
            <w:r w:rsidRPr="00615124">
              <w:rPr>
                <w:sz w:val="18"/>
              </w:rPr>
              <w:t>E-mail:</w:t>
            </w:r>
          </w:p>
        </w:tc>
      </w:tr>
      <w:tr w:rsidR="00366316" w:rsidRPr="00615124" w14:paraId="156C7881" w14:textId="77777777">
        <w:trPr>
          <w:trHeight w:val="794"/>
        </w:trPr>
        <w:tc>
          <w:tcPr>
            <w:tcW w:w="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7A5B" w14:textId="77777777" w:rsidR="00366316" w:rsidRPr="00615124" w:rsidRDefault="00914182">
            <w:pPr>
              <w:spacing w:before="120" w:after="120" w:line="240" w:lineRule="exact"/>
              <w:ind w:left="142"/>
              <w:rPr>
                <w:sz w:val="18"/>
              </w:rPr>
            </w:pPr>
            <w:r w:rsidRPr="00615124">
              <w:rPr>
                <w:sz w:val="18"/>
              </w:rPr>
              <w:t>Telefax:</w:t>
            </w:r>
          </w:p>
        </w:tc>
        <w:tc>
          <w:tcPr>
            <w:tcW w:w="61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BB0B" w14:textId="77777777" w:rsidR="00366316" w:rsidRPr="00615124" w:rsidRDefault="00914182">
            <w:pPr>
              <w:spacing w:before="120" w:after="120" w:line="240" w:lineRule="exact"/>
              <w:ind w:left="142"/>
              <w:rPr>
                <w:sz w:val="18"/>
              </w:rPr>
            </w:pPr>
            <w:r w:rsidRPr="00615124">
              <w:rPr>
                <w:sz w:val="18"/>
              </w:rPr>
              <w:t>Telefonszám:</w:t>
            </w:r>
          </w:p>
        </w:tc>
      </w:tr>
      <w:tr w:rsidR="00366316" w:rsidRPr="00615124" w14:paraId="26F0ECCB" w14:textId="77777777">
        <w:trPr>
          <w:trHeight w:val="42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A8BA" w14:textId="77777777" w:rsidR="00366316" w:rsidRPr="00615124" w:rsidRDefault="00914182">
            <w:pPr>
              <w:numPr>
                <w:ilvl w:val="0"/>
                <w:numId w:val="25"/>
              </w:numPr>
              <w:spacing w:before="120" w:after="120" w:line="240" w:lineRule="exact"/>
              <w:ind w:right="-75"/>
              <w:textAlignment w:val="auto"/>
              <w:rPr>
                <w:b/>
              </w:rPr>
            </w:pPr>
            <w:r w:rsidRPr="00615124">
              <w:rPr>
                <w:b/>
              </w:rPr>
              <w:t>Rendszeresen elérhető kapcsolattartó a közvetítőcégnél</w:t>
            </w:r>
          </w:p>
        </w:tc>
      </w:tr>
      <w:tr w:rsidR="00366316" w:rsidRPr="00615124" w14:paraId="57AC43D5" w14:textId="77777777">
        <w:trPr>
          <w:trHeight w:val="309"/>
        </w:trPr>
        <w:tc>
          <w:tcPr>
            <w:tcW w:w="4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0017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>Név: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2BC0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>Cím:</w:t>
            </w:r>
          </w:p>
        </w:tc>
      </w:tr>
      <w:tr w:rsidR="00366316" w:rsidRPr="00615124" w14:paraId="1D09C4A3" w14:textId="77777777">
        <w:trPr>
          <w:trHeight w:val="529"/>
        </w:trPr>
        <w:tc>
          <w:tcPr>
            <w:tcW w:w="4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2F8E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>E-mail: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00A7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>Telefonszám:</w:t>
            </w:r>
          </w:p>
        </w:tc>
      </w:tr>
      <w:tr w:rsidR="00366316" w:rsidRPr="00615124" w14:paraId="3A01ED9E" w14:textId="77777777">
        <w:trPr>
          <w:trHeight w:val="552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5D03" w14:textId="77777777" w:rsidR="00366316" w:rsidRPr="00615124" w:rsidRDefault="00914182">
            <w:pPr>
              <w:numPr>
                <w:ilvl w:val="0"/>
                <w:numId w:val="25"/>
              </w:numPr>
              <w:spacing w:before="120" w:line="240" w:lineRule="exact"/>
              <w:ind w:left="357" w:hanging="357"/>
              <w:rPr>
                <w:b/>
              </w:rPr>
            </w:pPr>
            <w:r w:rsidRPr="00615124">
              <w:rPr>
                <w:b/>
              </w:rPr>
              <w:t>A közvetítői szerződés alapjai</w:t>
            </w:r>
          </w:p>
        </w:tc>
      </w:tr>
      <w:tr w:rsidR="00366316" w:rsidRPr="00615124" w14:paraId="1D8FDAAC" w14:textId="77777777">
        <w:trPr>
          <w:trHeight w:val="552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B5" w14:textId="77777777" w:rsidR="00366316" w:rsidRPr="00615124" w:rsidRDefault="00914182">
            <w:pPr>
              <w:spacing w:before="60" w:after="60" w:line="240" w:lineRule="exact"/>
              <w:ind w:right="-75"/>
              <w:rPr>
                <w:sz w:val="18"/>
              </w:rPr>
            </w:pPr>
            <w:r w:rsidRPr="00615124">
              <w:rPr>
                <w:sz w:val="18"/>
              </w:rPr>
              <w:t>A szerződés tárgya az ápolási szerződés közvetítése, valamint</w:t>
            </w:r>
            <w:r w:rsidRPr="00615124">
              <w:rPr>
                <w:b/>
                <w:sz w:val="18"/>
              </w:rPr>
              <w:t xml:space="preserve"> </w:t>
            </w:r>
            <w:r w:rsidR="006F5322">
              <w:rPr>
                <w:b/>
                <w:sz w:val="18"/>
              </w:rPr>
              <w:t xml:space="preserve">a megbízó ill. </w:t>
            </w:r>
            <w:r w:rsidRPr="00615124">
              <w:rPr>
                <w:b/>
                <w:sz w:val="18"/>
              </w:rPr>
              <w:t>az ápolást igénylő személy</w:t>
            </w:r>
            <w:r w:rsidRPr="00615124">
              <w:rPr>
                <w:sz w:val="18"/>
              </w:rPr>
              <w:t xml:space="preserve"> támogatása a folyamatban lévő szerződéseknél Ausztriában. </w:t>
            </w:r>
          </w:p>
          <w:p w14:paraId="2E3FF191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709" w:right="-75" w:hanging="567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lastRenderedPageBreak/>
              <w:t>A közvetítő cég kijelenti, hogy a</w:t>
            </w:r>
            <w:r w:rsidRPr="00615124">
              <w:rPr>
                <w:b/>
                <w:sz w:val="18"/>
              </w:rPr>
              <w:t xml:space="preserve"> személyek ápolását végző szervezet </w:t>
            </w:r>
            <w:r w:rsidRPr="00615124">
              <w:rPr>
                <w:sz w:val="18"/>
              </w:rPr>
              <w:t xml:space="preserve">tevékenységét a mindenkor illetékes iparhatóságnál Ausztriában bejelentette, és azt a szolgáltatás teljes ideje alatt nem fogja felfüggeszteni. A </w:t>
            </w:r>
            <w:r w:rsidRPr="00615124">
              <w:rPr>
                <w:b/>
                <w:sz w:val="18"/>
                <w:u w:val="single"/>
              </w:rPr>
              <w:t xml:space="preserve"> ./ V 1</w:t>
            </w:r>
            <w:r w:rsidRPr="00615124">
              <w:rPr>
                <w:sz w:val="18"/>
                <w:u w:val="single"/>
              </w:rPr>
              <w:t xml:space="preserve"> (kiegészítő kötelezettség kimutatás)</w:t>
            </w:r>
            <w:r w:rsidRPr="00615124">
              <w:rPr>
                <w:sz w:val="18"/>
              </w:rPr>
              <w:t xml:space="preserve"> </w:t>
            </w:r>
            <w:r w:rsidRPr="00615124">
              <w:rPr>
                <w:b/>
                <w:sz w:val="18"/>
              </w:rPr>
              <w:t>a szerződés szerves részét képezi</w:t>
            </w:r>
            <w:r w:rsidRPr="00615124">
              <w:rPr>
                <w:sz w:val="18"/>
              </w:rPr>
              <w:t>.</w:t>
            </w:r>
          </w:p>
          <w:p w14:paraId="66230C3C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709" w:right="-75" w:hanging="567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 xml:space="preserve">A közvetítőcég felhívja a figyelmet arra, hogy a közvetítendő ápolást végző cégnek dolgozhat és attól a közvetítői tevékenységéért jutalomban részesülhet. </w:t>
            </w:r>
            <w:r w:rsidRPr="00615124">
              <w:rPr>
                <w:sz w:val="18"/>
              </w:rPr>
              <w:br/>
              <w:t>A</w:t>
            </w:r>
            <w:r w:rsidR="006F5322">
              <w:rPr>
                <w:sz w:val="18"/>
              </w:rPr>
              <w:t xml:space="preserve"> megbízó</w:t>
            </w:r>
            <w:r w:rsidRPr="00615124">
              <w:rPr>
                <w:sz w:val="18"/>
              </w:rPr>
              <w:t xml:space="preserve"> kijelenti, hogy </w:t>
            </w:r>
          </w:p>
          <w:p w14:paraId="69993B5A" w14:textId="77777777" w:rsidR="00366316" w:rsidRPr="00615124" w:rsidRDefault="00914182">
            <w:pPr>
              <w:numPr>
                <w:ilvl w:val="0"/>
                <w:numId w:val="35"/>
              </w:numPr>
              <w:spacing w:before="60" w:after="60" w:line="240" w:lineRule="exact"/>
              <w:ind w:right="-75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ezzel egyetért.</w:t>
            </w:r>
          </w:p>
          <w:p w14:paraId="3686D891" w14:textId="77777777" w:rsidR="00366316" w:rsidRPr="00615124" w:rsidRDefault="00914182">
            <w:pPr>
              <w:numPr>
                <w:ilvl w:val="0"/>
                <w:numId w:val="35"/>
              </w:numPr>
              <w:spacing w:before="60" w:after="60" w:line="240" w:lineRule="exact"/>
              <w:ind w:right="-75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 xml:space="preserve">ezzel </w:t>
            </w:r>
            <w:r w:rsidRPr="00615124">
              <w:rPr>
                <w:sz w:val="18"/>
                <w:u w:val="single"/>
              </w:rPr>
              <w:t>nem</w:t>
            </w:r>
            <w:r w:rsidRPr="00615124">
              <w:rPr>
                <w:sz w:val="18"/>
              </w:rPr>
              <w:t xml:space="preserve"> ért egyet.</w:t>
            </w:r>
          </w:p>
          <w:p w14:paraId="6E2F0997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709" w:right="-75" w:hanging="567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A közvetítőcég nem jogosult az ápolási szerződések közvetítéséért jutalékra, ha az ápolást végző céggel kötött üzlet gazdaságilag magával a közvetítőcéggel kötött üzletnek minősül. A közvetítőcég és a kiközvetített ápolást végző cég közötti szoros, családi vagy gazdasági kapcsolat esetén épp úgy tilos a jutalék, ha a</w:t>
            </w:r>
            <w:r w:rsidR="006F5322">
              <w:rPr>
                <w:sz w:val="18"/>
              </w:rPr>
              <w:t xml:space="preserve"> megbízó</w:t>
            </w:r>
            <w:r w:rsidRPr="00615124">
              <w:rPr>
                <w:sz w:val="18"/>
              </w:rPr>
              <w:t xml:space="preserve"> a közvetítésnél nem hivatkozik azonnal erre a szoros kapcsolatra.</w:t>
            </w:r>
          </w:p>
        </w:tc>
      </w:tr>
      <w:tr w:rsidR="00366316" w:rsidRPr="00615124" w14:paraId="3F0E4224" w14:textId="77777777"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B2DB" w14:textId="37F9D62E" w:rsidR="00366316" w:rsidRPr="00615124" w:rsidRDefault="00FE687B">
            <w:pPr>
              <w:numPr>
                <w:ilvl w:val="0"/>
                <w:numId w:val="25"/>
              </w:numPr>
              <w:spacing w:before="60" w:after="60" w:line="240" w:lineRule="exact"/>
              <w:ind w:right="-75"/>
              <w:textAlignment w:val="auto"/>
              <w:rPr>
                <w:b/>
                <w:sz w:val="18"/>
              </w:rPr>
            </w:pPr>
            <w:r>
              <w:rPr>
                <w:b/>
              </w:rPr>
              <w:lastRenderedPageBreak/>
              <w:t>Költségűrlap: a</w:t>
            </w:r>
            <w:r w:rsidRPr="006558FF">
              <w:rPr>
                <w:b/>
              </w:rPr>
              <w:t xml:space="preserve"> szolgáltatás tartalma, díja és esedékessége</w:t>
            </w:r>
          </w:p>
        </w:tc>
      </w:tr>
      <w:tr w:rsidR="00366316" w:rsidRPr="00615124" w14:paraId="47F35061" w14:textId="77777777">
        <w:trPr>
          <w:trHeight w:val="878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E133" w14:textId="77777777" w:rsidR="00FE687B" w:rsidRPr="00996419" w:rsidRDefault="00FE687B" w:rsidP="00FE687B">
            <w:pPr>
              <w:spacing w:before="120" w:after="120" w:line="240" w:lineRule="exact"/>
              <w:textAlignment w:val="auto"/>
              <w:rPr>
                <w:bCs/>
                <w:sz w:val="18"/>
              </w:rPr>
            </w:pPr>
            <w:r w:rsidRPr="00331521">
              <w:rPr>
                <w:b/>
                <w:sz w:val="18"/>
              </w:rPr>
              <w:t>FIGYELEM:</w:t>
            </w:r>
            <w:r w:rsidRPr="00996419">
              <w:rPr>
                <w:bCs/>
                <w:sz w:val="18"/>
              </w:rPr>
              <w:t xml:space="preserve"> A költségűrlap KÖTELEZŐ ALKOTÓELEM, azt a közvetítőcégnek KÖTELEZŐEN használnia kell!</w:t>
            </w:r>
          </w:p>
          <w:p w14:paraId="6AE6233D" w14:textId="77777777" w:rsidR="00FE687B" w:rsidRPr="006558FF" w:rsidRDefault="00FE687B" w:rsidP="00FE687B">
            <w:pPr>
              <w:numPr>
                <w:ilvl w:val="1"/>
                <w:numId w:val="25"/>
              </w:numPr>
              <w:spacing w:before="120" w:after="120" w:line="240" w:lineRule="exact"/>
              <w:ind w:left="601" w:hanging="601"/>
              <w:textAlignment w:val="auto"/>
              <w:rPr>
                <w:b/>
                <w:sz w:val="18"/>
              </w:rPr>
            </w:pPr>
            <w:r>
              <w:rPr>
                <w:b/>
                <w:sz w:val="18"/>
              </w:rPr>
              <w:t>A k</w:t>
            </w:r>
            <w:r w:rsidRPr="006558FF">
              <w:rPr>
                <w:b/>
                <w:sz w:val="18"/>
              </w:rPr>
              <w:t>özvetítés</w:t>
            </w:r>
            <w:r>
              <w:rPr>
                <w:b/>
                <w:sz w:val="18"/>
              </w:rPr>
              <w:t>i tevékenység díja</w:t>
            </w:r>
            <w:r w:rsidRPr="006558FF">
              <w:rPr>
                <w:b/>
                <w:sz w:val="18"/>
              </w:rPr>
              <w:t>:</w:t>
            </w:r>
          </w:p>
          <w:p w14:paraId="210C3CF7" w14:textId="14260036" w:rsidR="00366316" w:rsidRPr="00FE687B" w:rsidRDefault="00914182" w:rsidP="00FE687B">
            <w:pPr>
              <w:spacing w:before="60" w:line="240" w:lineRule="exact"/>
              <w:ind w:left="346" w:right="-74"/>
              <w:rPr>
                <w:sz w:val="18"/>
                <w:szCs w:val="18"/>
                <w:lang w:val="de-AT"/>
              </w:rPr>
            </w:pPr>
            <w:r w:rsidRPr="00FE687B">
              <w:rPr>
                <w:sz w:val="18"/>
                <w:szCs w:val="18"/>
                <w:lang w:val="de-AT"/>
              </w:rPr>
              <w:t>Az alábbi szolgáltatások a szerződéskötést megelőző szakaszban magában foglalják a közvetítést, és ezért nem kompenzálhatók külön:</w:t>
            </w:r>
          </w:p>
          <w:p w14:paraId="6D8B9A0F" w14:textId="77777777" w:rsidR="00366316" w:rsidRPr="00615124" w:rsidRDefault="00366316">
            <w:pPr>
              <w:spacing w:before="60" w:line="240" w:lineRule="exact"/>
              <w:ind w:left="600" w:right="-74"/>
              <w:rPr>
                <w:sz w:val="18"/>
              </w:rPr>
            </w:pPr>
          </w:p>
          <w:p w14:paraId="1FA2127C" w14:textId="77777777" w:rsidR="00366316" w:rsidRPr="00615124" w:rsidRDefault="00914182">
            <w:pPr>
              <w:numPr>
                <w:ilvl w:val="0"/>
                <w:numId w:val="31"/>
              </w:numPr>
              <w:spacing w:before="60" w:line="240" w:lineRule="exact"/>
              <w:ind w:left="1310" w:right="-74" w:hanging="357"/>
              <w:rPr>
                <w:sz w:val="18"/>
              </w:rPr>
            </w:pPr>
            <w:r w:rsidRPr="00615124">
              <w:rPr>
                <w:sz w:val="18"/>
              </w:rPr>
              <w:t>Megfelelő ápolást végző cég közvetítése</w:t>
            </w:r>
          </w:p>
          <w:p w14:paraId="27ABDB37" w14:textId="77777777" w:rsidR="00366316" w:rsidRPr="00615124" w:rsidRDefault="00914182">
            <w:pPr>
              <w:numPr>
                <w:ilvl w:val="0"/>
                <w:numId w:val="31"/>
              </w:numPr>
              <w:spacing w:before="60" w:line="240" w:lineRule="exact"/>
              <w:ind w:left="1310" w:right="-74" w:hanging="357"/>
              <w:rPr>
                <w:sz w:val="18"/>
              </w:rPr>
            </w:pPr>
            <w:r w:rsidRPr="00615124">
              <w:rPr>
                <w:sz w:val="18"/>
              </w:rPr>
              <w:t>Tanácsadás az ápolási szerződés alapjairól felügyeleti szerződés (a következők magyarázata: a szolgáltatás köre, végrehajtása, az egészségügyi szakember rendelkezései szükségességének tisztázása stb.)</w:t>
            </w:r>
          </w:p>
          <w:p w14:paraId="0705A15B" w14:textId="77777777" w:rsidR="00366316" w:rsidRPr="00615124" w:rsidRDefault="00914182">
            <w:pPr>
              <w:numPr>
                <w:ilvl w:val="0"/>
                <w:numId w:val="31"/>
              </w:numPr>
              <w:spacing w:before="60" w:line="240" w:lineRule="exact"/>
              <w:ind w:left="1310" w:right="-74" w:hanging="357"/>
              <w:rPr>
                <w:sz w:val="18"/>
              </w:rPr>
            </w:pPr>
            <w:r w:rsidRPr="00615124">
              <w:rPr>
                <w:sz w:val="18"/>
              </w:rPr>
              <w:t xml:space="preserve">Az ápolást igénylő személy gondozási és ápolási szükségletének első alkalommal történő </w:t>
            </w:r>
            <w:r w:rsidR="006F5322">
              <w:rPr>
                <w:sz w:val="18"/>
              </w:rPr>
              <w:t xml:space="preserve">helyszíni </w:t>
            </w:r>
            <w:r w:rsidRPr="00615124">
              <w:rPr>
                <w:sz w:val="18"/>
              </w:rPr>
              <w:t>vizsgálata és dokumentálása (egészségügyi szakember igénybevétele nélkül)</w:t>
            </w:r>
          </w:p>
          <w:p w14:paraId="7E0BC166" w14:textId="77777777" w:rsidR="00366316" w:rsidRPr="00615124" w:rsidRDefault="00914182">
            <w:pPr>
              <w:numPr>
                <w:ilvl w:val="0"/>
                <w:numId w:val="31"/>
              </w:numPr>
              <w:spacing w:before="60" w:line="240" w:lineRule="exact"/>
              <w:ind w:left="1310" w:right="-74" w:hanging="357"/>
              <w:rPr>
                <w:sz w:val="18"/>
              </w:rPr>
            </w:pPr>
            <w:r w:rsidRPr="00615124">
              <w:rPr>
                <w:sz w:val="18"/>
              </w:rPr>
              <w:t>A térbeli adottságok dokumentálása és felülvizsgálata (pl. információ: az akadálymentességről, segédeszközökre és gyógyászati ​​segédeszközökre vonatkozó igényről, megfele</w:t>
            </w:r>
            <w:r w:rsidR="00941877" w:rsidRPr="00615124">
              <w:rPr>
                <w:sz w:val="18"/>
              </w:rPr>
              <w:t>l</w:t>
            </w:r>
            <w:r w:rsidRPr="00615124">
              <w:rPr>
                <w:sz w:val="18"/>
              </w:rPr>
              <w:t>nek-e a helyiségek az ápoló személyzet elszállásolására stb.), valamint a közvetítési tevékenységből folyamatban lévő teljesítésekről</w:t>
            </w:r>
            <w:r w:rsidR="006F5322">
              <w:rPr>
                <w:sz w:val="18"/>
              </w:rPr>
              <w:t xml:space="preserve"> (</w:t>
            </w:r>
            <w:r w:rsidR="008C3080" w:rsidRPr="0085741D">
              <w:rPr>
                <w:sz w:val="18"/>
              </w:rPr>
              <w:t>Az egészségügyi és ápolási törvény 3b. szakasza vagy 15. szakasza, illetve az 1998. évi orvosokról szóló törvén</w:t>
            </w:r>
            <w:r w:rsidR="008C3080">
              <w:rPr>
                <w:sz w:val="18"/>
              </w:rPr>
              <w:t>y 50b. szakasza szerinti engedély.</w:t>
            </w:r>
            <w:r w:rsidR="006F5322">
              <w:rPr>
                <w:sz w:val="18"/>
              </w:rPr>
              <w:t>)</w:t>
            </w:r>
          </w:p>
          <w:p w14:paraId="24075FBE" w14:textId="77777777" w:rsidR="00366316" w:rsidRPr="00615124" w:rsidRDefault="00914182">
            <w:pPr>
              <w:numPr>
                <w:ilvl w:val="0"/>
                <w:numId w:val="31"/>
              </w:numPr>
              <w:spacing w:before="60" w:line="240" w:lineRule="exact"/>
              <w:ind w:left="1310" w:right="-74" w:hanging="357"/>
              <w:rPr>
                <w:sz w:val="18"/>
              </w:rPr>
            </w:pPr>
            <w:r w:rsidRPr="00615124">
              <w:rPr>
                <w:sz w:val="18"/>
              </w:rPr>
              <w:t>Az ápolási szolgáltatásra, illetve ápolást végző cégnek jelentkezővel szemben támasztott követelmények meghatározása (képesítés, elérhetőség, díj, a mobilitás, a nyelvismeret, referenciák)</w:t>
            </w:r>
          </w:p>
          <w:p w14:paraId="49F0AEE6" w14:textId="77777777" w:rsidR="00366316" w:rsidRPr="00615124" w:rsidRDefault="00366316">
            <w:pPr>
              <w:spacing w:before="60" w:line="240" w:lineRule="exact"/>
              <w:ind w:left="1310" w:right="-74"/>
              <w:rPr>
                <w:sz w:val="18"/>
              </w:rPr>
            </w:pPr>
          </w:p>
          <w:p w14:paraId="31729435" w14:textId="77777777" w:rsidR="00366316" w:rsidRPr="00615124" w:rsidRDefault="00914182">
            <w:pPr>
              <w:spacing w:before="60" w:line="240" w:lineRule="exact"/>
              <w:ind w:left="709" w:right="-74"/>
              <w:rPr>
                <w:sz w:val="18"/>
              </w:rPr>
            </w:pPr>
            <w:r w:rsidRPr="00615124">
              <w:rPr>
                <w:sz w:val="18"/>
              </w:rPr>
              <w:t>A közvetítési díj (jutalék) a közvetített üzlettel jön létre jogérvényesen, a megállapodás szerinti összege euróban (áfával): ________________, amely az elszámolással válik esedékessé.</w:t>
            </w:r>
          </w:p>
          <w:p w14:paraId="13AC8940" w14:textId="77777777" w:rsidR="00366316" w:rsidRPr="00615124" w:rsidRDefault="00366316">
            <w:pPr>
              <w:spacing w:before="60" w:line="240" w:lineRule="exact"/>
              <w:ind w:right="-74"/>
              <w:rPr>
                <w:sz w:val="18"/>
              </w:rPr>
            </w:pPr>
          </w:p>
          <w:p w14:paraId="5D1A277A" w14:textId="77777777" w:rsidR="00366316" w:rsidRPr="00FE0F58" w:rsidRDefault="006F5322">
            <w:pPr>
              <w:spacing w:before="60" w:line="240" w:lineRule="exact"/>
              <w:ind w:left="709" w:right="-74"/>
              <w:rPr>
                <w:b/>
                <w:bCs/>
                <w:sz w:val="18"/>
              </w:rPr>
            </w:pPr>
            <w:r w:rsidRPr="00FE0F58">
              <w:rPr>
                <w:b/>
                <w:bCs/>
                <w:sz w:val="18"/>
              </w:rPr>
              <w:t xml:space="preserve">FIGYELEM: </w:t>
            </w:r>
            <w:r w:rsidR="00914182" w:rsidRPr="00FE0F58">
              <w:rPr>
                <w:b/>
                <w:bCs/>
                <w:sz w:val="18"/>
              </w:rPr>
              <w:t>A felek kifejezetten megállapodnak abban, hogy az alábbi esetekben, ha a közvetítés nem eredményes, a közvetítőt</w:t>
            </w:r>
            <w:r w:rsidRPr="00FE0F58">
              <w:rPr>
                <w:b/>
                <w:bCs/>
                <w:sz w:val="18"/>
              </w:rPr>
              <w:t xml:space="preserve"> céget</w:t>
            </w:r>
            <w:r w:rsidR="00914182" w:rsidRPr="00FE0F58">
              <w:rPr>
                <w:b/>
                <w:bCs/>
                <w:sz w:val="18"/>
              </w:rPr>
              <w:t xml:space="preserve"> kártérítés, illetve a felmerülő költségek és a fáradozás megtérítéseként a fent említett jutaléknak megfelelő összeg illeti meg, ha</w:t>
            </w:r>
          </w:p>
          <w:p w14:paraId="4F695B3F" w14:textId="77777777" w:rsidR="00366316" w:rsidRPr="00615124" w:rsidRDefault="00914182">
            <w:pPr>
              <w:spacing w:before="60" w:line="240" w:lineRule="exact"/>
              <w:ind w:left="709" w:right="-74"/>
              <w:rPr>
                <w:sz w:val="18"/>
              </w:rPr>
            </w:pPr>
            <w:r w:rsidRPr="00615124">
              <w:rPr>
                <w:sz w:val="18"/>
              </w:rPr>
              <w:t>1. a szerződésben megjelölt üzleti rosszhiszeműen csak azért nem jön létre, mert az ápolást igénylő személy illetve a megbízó az eddigi tárgyalási folyamat ellenére egy, az üzlet létrejöttéhez</w:t>
            </w:r>
            <w:r w:rsidR="00127AC1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szükséges jogi aktust fontos ok nélkül elmulaszt;</w:t>
            </w:r>
          </w:p>
          <w:p w14:paraId="17DE5742" w14:textId="77777777" w:rsidR="00366316" w:rsidRPr="00615124" w:rsidRDefault="00914182">
            <w:pPr>
              <w:spacing w:before="60" w:line="240" w:lineRule="exact"/>
              <w:ind w:left="709" w:right="-74"/>
              <w:rPr>
                <w:sz w:val="18"/>
              </w:rPr>
            </w:pPr>
            <w:r w:rsidRPr="00615124">
              <w:rPr>
                <w:sz w:val="18"/>
              </w:rPr>
              <w:t>2. a közvetítő</w:t>
            </w:r>
            <w:r w:rsidR="006F5322">
              <w:rPr>
                <w:sz w:val="18"/>
              </w:rPr>
              <w:t xml:space="preserve"> cég</w:t>
            </w:r>
            <w:r w:rsidRPr="00615124">
              <w:rPr>
                <w:sz w:val="18"/>
              </w:rPr>
              <w:t xml:space="preserve"> által kijelölt harmadik személlyel egy másik, a céllal egyenértékű üzlet jön létre</w:t>
            </w:r>
            <w:r w:rsidR="006F5322">
              <w:rPr>
                <w:sz w:val="18"/>
              </w:rPr>
              <w:t xml:space="preserve"> (amennyiben az üzlet közvetítése a közvetítő cég tevékenységi körébe esik)</w:t>
            </w:r>
            <w:r w:rsidRPr="00615124">
              <w:rPr>
                <w:sz w:val="18"/>
              </w:rPr>
              <w:t>;</w:t>
            </w:r>
          </w:p>
          <w:p w14:paraId="47C62A82" w14:textId="77777777" w:rsidR="00366316" w:rsidRPr="00615124" w:rsidRDefault="00914182">
            <w:pPr>
              <w:spacing w:before="60" w:line="240" w:lineRule="exact"/>
              <w:ind w:left="709" w:right="-74"/>
              <w:rPr>
                <w:sz w:val="18"/>
              </w:rPr>
            </w:pPr>
            <w:r w:rsidRPr="00615124">
              <w:rPr>
                <w:sz w:val="18"/>
              </w:rPr>
              <w:t>3. a közvetítési szerződésben megjelölt üzlet nem az ápolást igénylő személlyel/megbízóval jön létre, hanem egy másik személlyel, mert a megbízó vele közölte a közvetítő</w:t>
            </w:r>
            <w:r w:rsidR="006F5322">
              <w:rPr>
                <w:sz w:val="18"/>
              </w:rPr>
              <w:t xml:space="preserve"> cég</w:t>
            </w:r>
            <w:r w:rsidRPr="00615124">
              <w:rPr>
                <w:sz w:val="18"/>
              </w:rPr>
              <w:t xml:space="preserve"> által ismertetett szerződéskötési lehetőséget vagy az üzlet nem a kiközvetített harmadik személlyel jött létre, hanem más személlyel, mert a kiközvetített harmadik személy ezzel a személlyel ismertette az üzletkötési lehetőséget.</w:t>
            </w:r>
          </w:p>
          <w:p w14:paraId="1859AB86" w14:textId="77777777" w:rsidR="00366316" w:rsidRPr="00615124" w:rsidRDefault="00366316">
            <w:pPr>
              <w:spacing w:before="60" w:line="240" w:lineRule="exact"/>
              <w:ind w:left="709" w:right="-74"/>
              <w:rPr>
                <w:sz w:val="18"/>
              </w:rPr>
            </w:pPr>
          </w:p>
          <w:p w14:paraId="4315F58B" w14:textId="77777777" w:rsidR="00366316" w:rsidRPr="00615124" w:rsidRDefault="00914182">
            <w:pPr>
              <w:numPr>
                <w:ilvl w:val="1"/>
                <w:numId w:val="25"/>
              </w:numPr>
              <w:spacing w:before="60" w:line="240" w:lineRule="exact"/>
              <w:ind w:right="-74" w:hanging="1255"/>
              <w:rPr>
                <w:b/>
                <w:sz w:val="18"/>
              </w:rPr>
            </w:pPr>
            <w:r w:rsidRPr="00615124">
              <w:rPr>
                <w:b/>
                <w:sz w:val="18"/>
              </w:rPr>
              <w:t>További szolgáltatások:</w:t>
            </w:r>
          </w:p>
          <w:p w14:paraId="3C79A260" w14:textId="77777777" w:rsidR="00366316" w:rsidRPr="00615124" w:rsidRDefault="00914182">
            <w:pPr>
              <w:numPr>
                <w:ilvl w:val="0"/>
                <w:numId w:val="32"/>
              </w:numPr>
              <w:spacing w:before="60" w:line="240" w:lineRule="exact"/>
              <w:ind w:right="-74"/>
              <w:rPr>
                <w:sz w:val="18"/>
              </w:rPr>
            </w:pPr>
            <w:r w:rsidRPr="00615124">
              <w:rPr>
                <w:sz w:val="18"/>
              </w:rPr>
              <w:t xml:space="preserve"> (</w:t>
            </w:r>
          </w:p>
          <w:p w14:paraId="2156FE4A" w14:textId="77777777" w:rsidR="00366316" w:rsidRPr="00615124" w:rsidRDefault="00366316">
            <w:pPr>
              <w:spacing w:before="60" w:line="240" w:lineRule="exact"/>
              <w:ind w:left="1429" w:right="-74"/>
              <w:rPr>
                <w:sz w:val="18"/>
              </w:rPr>
            </w:pPr>
          </w:p>
          <w:p w14:paraId="21662651" w14:textId="77777777" w:rsidR="00366316" w:rsidRPr="00615124" w:rsidRDefault="00914182">
            <w:pPr>
              <w:spacing w:before="60" w:line="240" w:lineRule="exact"/>
              <w:ind w:left="1429" w:right="-74"/>
              <w:rPr>
                <w:sz w:val="18"/>
              </w:rPr>
            </w:pPr>
            <w:r w:rsidRPr="00615124">
              <w:rPr>
                <w:sz w:val="18"/>
              </w:rPr>
              <w:t xml:space="preserve"> </w:t>
            </w:r>
          </w:p>
          <w:p w14:paraId="66D8A533" w14:textId="77777777" w:rsidR="00366316" w:rsidRPr="00615124" w:rsidRDefault="00914182">
            <w:pPr>
              <w:numPr>
                <w:ilvl w:val="0"/>
                <w:numId w:val="16"/>
              </w:numPr>
              <w:spacing w:before="60" w:line="240" w:lineRule="exact"/>
              <w:ind w:left="1418" w:right="-74" w:hanging="284"/>
              <w:rPr>
                <w:sz w:val="18"/>
              </w:rPr>
            </w:pPr>
            <w:r w:rsidRPr="00615124">
              <w:rPr>
                <w:sz w:val="18"/>
              </w:rPr>
              <w:t>Segítség áthelyezésnél</w:t>
            </w:r>
            <w:r w:rsidRPr="00615124">
              <w:rPr>
                <w:sz w:val="18"/>
              </w:rPr>
              <w:br/>
            </w:r>
            <w:r w:rsidRPr="00615124">
              <w:rPr>
                <w:sz w:val="18"/>
              </w:rPr>
              <w:br/>
              <w:t>Egyszeri költségek euróban (áfával): _______</w:t>
            </w:r>
          </w:p>
          <w:p w14:paraId="20468313" w14:textId="77777777" w:rsidR="00366316" w:rsidRPr="00615124" w:rsidRDefault="00366316">
            <w:pPr>
              <w:spacing w:before="60" w:line="240" w:lineRule="exact"/>
              <w:ind w:left="1418" w:right="-74"/>
              <w:rPr>
                <w:sz w:val="18"/>
              </w:rPr>
            </w:pPr>
          </w:p>
          <w:p w14:paraId="4C1F38CF" w14:textId="77777777" w:rsidR="00366316" w:rsidRPr="00615124" w:rsidRDefault="006F5322">
            <w:pPr>
              <w:numPr>
                <w:ilvl w:val="0"/>
                <w:numId w:val="32"/>
              </w:numPr>
              <w:spacing w:before="60" w:line="240" w:lineRule="exact"/>
              <w:ind w:right="-74"/>
              <w:rPr>
                <w:sz w:val="18"/>
              </w:rPr>
            </w:pPr>
            <w:r>
              <w:rPr>
                <w:sz w:val="18"/>
              </w:rPr>
              <w:t>Adminisztratív s</w:t>
            </w:r>
            <w:r w:rsidR="00914182" w:rsidRPr="00615124">
              <w:rPr>
                <w:sz w:val="18"/>
              </w:rPr>
              <w:t>egítségnyújtás a támogatási alapból történő támogatás igényléséhez a szövetségi ápolási törvény szerint</w:t>
            </w:r>
            <w:r>
              <w:rPr>
                <w:sz w:val="18"/>
              </w:rPr>
              <w:t xml:space="preserve"> </w:t>
            </w:r>
            <w:r w:rsidRPr="006F5322">
              <w:rPr>
                <w:sz w:val="18"/>
              </w:rPr>
              <w:t>vagy bármilyen változási értesítés esetén</w:t>
            </w:r>
            <w:r w:rsidR="00914182" w:rsidRPr="00615124">
              <w:rPr>
                <w:sz w:val="18"/>
              </w:rPr>
              <w:br/>
            </w:r>
            <w:r w:rsidR="00914182" w:rsidRPr="00615124">
              <w:rPr>
                <w:sz w:val="18"/>
              </w:rPr>
              <w:br/>
              <w:t>Egyszeri költségek euróban (áfával): _______</w:t>
            </w:r>
          </w:p>
          <w:p w14:paraId="64D32CEC" w14:textId="77777777" w:rsidR="00366316" w:rsidRPr="00615124" w:rsidRDefault="00914182">
            <w:pPr>
              <w:spacing w:before="60" w:line="240" w:lineRule="exact"/>
              <w:ind w:left="1418" w:right="-74"/>
              <w:rPr>
                <w:sz w:val="18"/>
              </w:rPr>
            </w:pPr>
            <w:r w:rsidRPr="00615124">
              <w:rPr>
                <w:sz w:val="18"/>
              </w:rPr>
              <w:t>Az ápolást igénylő személy</w:t>
            </w:r>
            <w:r w:rsidR="006F5322">
              <w:rPr>
                <w:sz w:val="18"/>
              </w:rPr>
              <w:t xml:space="preserve"> ill képviselője</w:t>
            </w:r>
            <w:r w:rsidRPr="00615124">
              <w:rPr>
                <w:sz w:val="18"/>
              </w:rPr>
              <w:t xml:space="preserve"> ezúton közli a közvetítőcéggel a </w:t>
            </w:r>
            <w:r w:rsidRPr="00615124">
              <w:rPr>
                <w:b/>
                <w:sz w:val="18"/>
                <w:u w:val="single"/>
              </w:rPr>
              <w:t>meghatalmazását</w:t>
            </w:r>
            <w:r w:rsidRPr="00615124">
              <w:rPr>
                <w:sz w:val="18"/>
              </w:rPr>
              <w:t xml:space="preserve"> arra vonatkozóan, hogy az illetékes támogatási hatóságnál kérelmet nyújtson be a fogyatékkal élők támogatási alapjából támogatás igénylése céljából.</w:t>
            </w:r>
            <w:r w:rsidRPr="00615124">
              <w:rPr>
                <w:sz w:val="18"/>
              </w:rPr>
              <w:br/>
            </w:r>
            <w:r w:rsidRPr="00615124">
              <w:rPr>
                <w:sz w:val="18"/>
              </w:rPr>
              <w:br/>
              <w:t>Hely, dátum ____________________________.    Aláírás _____________________________.</w:t>
            </w:r>
            <w:r w:rsidRPr="00615124">
              <w:rPr>
                <w:sz w:val="18"/>
              </w:rPr>
              <w:br/>
              <w:t xml:space="preserve">                                                                                                                 (Meghatalmazó)</w:t>
            </w:r>
          </w:p>
          <w:p w14:paraId="146F3DC4" w14:textId="77777777" w:rsidR="00366316" w:rsidRPr="00615124" w:rsidRDefault="00914182">
            <w:pPr>
              <w:spacing w:before="60" w:after="60" w:line="240" w:lineRule="exact"/>
              <w:ind w:left="709" w:right="-74"/>
              <w:rPr>
                <w:sz w:val="18"/>
              </w:rPr>
            </w:pPr>
            <w:r w:rsidRPr="00615124">
              <w:rPr>
                <w:sz w:val="18"/>
              </w:rPr>
              <w:t>Ezen külön szolgáltatások teljes díja euróban (áfával): ________________, amely az elszámolással válik esedékessé.</w:t>
            </w:r>
          </w:p>
          <w:p w14:paraId="0AA14E7D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709" w:right="-74" w:hanging="567"/>
              <w:rPr>
                <w:b/>
                <w:sz w:val="18"/>
              </w:rPr>
            </w:pPr>
            <w:r w:rsidRPr="00615124">
              <w:rPr>
                <w:b/>
                <w:sz w:val="18"/>
              </w:rPr>
              <w:t>Kísérő szolgáltatások:</w:t>
            </w:r>
          </w:p>
          <w:p w14:paraId="694CD36B" w14:textId="77777777" w:rsidR="00366316" w:rsidRPr="00615124" w:rsidRDefault="00914182">
            <w:pPr>
              <w:pStyle w:val="ColorfulList-Accent11"/>
              <w:numPr>
                <w:ilvl w:val="0"/>
                <w:numId w:val="15"/>
              </w:numPr>
              <w:spacing w:before="60" w:after="60" w:line="240" w:lineRule="exact"/>
              <w:ind w:left="1418" w:right="-74" w:hanging="284"/>
              <w:contextualSpacing/>
              <w:textAlignment w:val="baseline"/>
              <w:rPr>
                <w:sz w:val="18"/>
              </w:rPr>
            </w:pPr>
            <w:r w:rsidRPr="00615124">
              <w:rPr>
                <w:sz w:val="18"/>
              </w:rPr>
              <w:t>Folyamatos minőségellenőrzés: az ápolási szolgáltatások felülvizsgálata/felügyelete és minőségbiztosítás (otthoni látogatások)</w:t>
            </w:r>
            <w:r w:rsidRPr="00615124">
              <w:rPr>
                <w:sz w:val="18"/>
              </w:rPr>
              <w:br/>
            </w:r>
            <w:r w:rsidRPr="00615124">
              <w:rPr>
                <w:sz w:val="18"/>
              </w:rPr>
              <w:br/>
              <w:t>havonta euróban (áfával): _______</w:t>
            </w:r>
          </w:p>
          <w:p w14:paraId="4357B10C" w14:textId="77777777" w:rsidR="00366316" w:rsidRPr="00615124" w:rsidRDefault="00914182">
            <w:pPr>
              <w:pStyle w:val="ColorfulList-Accent11"/>
              <w:numPr>
                <w:ilvl w:val="0"/>
                <w:numId w:val="15"/>
              </w:numPr>
              <w:spacing w:before="60" w:after="60" w:line="240" w:lineRule="exact"/>
              <w:ind w:left="1418" w:right="-74" w:hanging="284"/>
              <w:contextualSpacing/>
              <w:textAlignment w:val="baseline"/>
              <w:rPr>
                <w:sz w:val="18"/>
              </w:rPr>
            </w:pPr>
            <w:r w:rsidRPr="00615124">
              <w:rPr>
                <w:sz w:val="18"/>
              </w:rPr>
              <w:t>A folyamatos konzultáció és segítségnyújtás az ápolás megvalósításával és lebonyolításával felmerülő kérdésekkel kapcsolatban</w:t>
            </w:r>
            <w:r w:rsidRPr="00615124">
              <w:rPr>
                <w:sz w:val="18"/>
              </w:rPr>
              <w:br/>
            </w:r>
            <w:r w:rsidRPr="00615124">
              <w:rPr>
                <w:sz w:val="18"/>
              </w:rPr>
              <w:br/>
              <w:t>havonta euróban (áfával): _______</w:t>
            </w:r>
          </w:p>
          <w:p w14:paraId="162FF8E5" w14:textId="77777777" w:rsidR="00366316" w:rsidRPr="00615124" w:rsidRDefault="00914182">
            <w:pPr>
              <w:pStyle w:val="ColorfulList-Accent11"/>
              <w:numPr>
                <w:ilvl w:val="0"/>
                <w:numId w:val="15"/>
              </w:numPr>
              <w:spacing w:before="60" w:after="60" w:line="240" w:lineRule="exact"/>
              <w:ind w:left="1418" w:right="-74" w:hanging="284"/>
              <w:contextualSpacing/>
              <w:textAlignment w:val="baseline"/>
              <w:rPr>
                <w:sz w:val="18"/>
              </w:rPr>
            </w:pPr>
            <w:r w:rsidRPr="00615124">
              <w:rPr>
                <w:sz w:val="18"/>
              </w:rPr>
              <w:t>24 órás segélyszolgálat (telefon</w:t>
            </w:r>
            <w:r w:rsidR="006F5322">
              <w:rPr>
                <w:sz w:val="18"/>
              </w:rPr>
              <w:t>os</w:t>
            </w:r>
            <w:r w:rsidRPr="00615124">
              <w:rPr>
                <w:sz w:val="18"/>
              </w:rPr>
              <w:t xml:space="preserve"> segítségnyújtás)</w:t>
            </w:r>
            <w:r w:rsidRPr="00615124">
              <w:rPr>
                <w:sz w:val="18"/>
              </w:rPr>
              <w:br/>
            </w:r>
            <w:r w:rsidRPr="00615124">
              <w:rPr>
                <w:sz w:val="18"/>
              </w:rPr>
              <w:br/>
              <w:t>havonta euróban (áfával): _______</w:t>
            </w:r>
          </w:p>
          <w:p w14:paraId="496C335F" w14:textId="77777777" w:rsidR="00366316" w:rsidRPr="00615124" w:rsidRDefault="00914182">
            <w:pPr>
              <w:pStyle w:val="ColorfulList-Accent11"/>
              <w:numPr>
                <w:ilvl w:val="0"/>
                <w:numId w:val="15"/>
              </w:numPr>
              <w:spacing w:before="60" w:after="60" w:line="240" w:lineRule="exact"/>
              <w:ind w:left="1418" w:right="-74" w:hanging="284"/>
              <w:contextualSpacing/>
              <w:textAlignment w:val="baseline"/>
              <w:rPr>
                <w:sz w:val="18"/>
              </w:rPr>
            </w:pPr>
            <w:r w:rsidRPr="00615124">
              <w:rPr>
                <w:sz w:val="18"/>
              </w:rPr>
              <w:t>Segítségnyújtás a közvetített gondozó és a</w:t>
            </w:r>
            <w:r w:rsidR="001A6581">
              <w:rPr>
                <w:sz w:val="18"/>
              </w:rPr>
              <w:t xml:space="preserve">z </w:t>
            </w:r>
            <w:r w:rsidRPr="00615124">
              <w:rPr>
                <w:sz w:val="18"/>
              </w:rPr>
              <w:t>ápolt személy</w:t>
            </w:r>
            <w:r w:rsidR="001A6581">
              <w:rPr>
                <w:sz w:val="18"/>
              </w:rPr>
              <w:t xml:space="preserve"> ill. hozzátartozója</w:t>
            </w:r>
            <w:r w:rsidRPr="00615124">
              <w:rPr>
                <w:sz w:val="18"/>
              </w:rPr>
              <w:t xml:space="preserve"> közötti konfliktusok megoldásában</w:t>
            </w:r>
            <w:r w:rsidRPr="00615124">
              <w:rPr>
                <w:sz w:val="18"/>
              </w:rPr>
              <w:br/>
            </w:r>
            <w:r w:rsidRPr="00615124">
              <w:rPr>
                <w:sz w:val="18"/>
              </w:rPr>
              <w:br/>
              <w:t>havonta euróban (áfával): _______</w:t>
            </w:r>
          </w:p>
          <w:p w14:paraId="21D65F82" w14:textId="77777777" w:rsidR="00BE6A74" w:rsidRDefault="00914182" w:rsidP="00BE6A74">
            <w:pPr>
              <w:spacing w:before="60" w:after="60" w:line="240" w:lineRule="exact"/>
              <w:ind w:left="851" w:right="-74"/>
              <w:rPr>
                <w:sz w:val="18"/>
              </w:rPr>
            </w:pPr>
            <w:r w:rsidRPr="00615124">
              <w:rPr>
                <w:sz w:val="18"/>
              </w:rPr>
              <w:t xml:space="preserve">A kísérő szolgáltatások havi díja, amely legkésőbb (pl. az adott hónap „1.“, „15.“ vagy „utolsó“) </w:t>
            </w:r>
            <w:r w:rsidRPr="00615124">
              <w:rPr>
                <w:sz w:val="18"/>
              </w:rPr>
              <w:br/>
            </w:r>
            <w:r w:rsidRPr="00615124">
              <w:rPr>
                <w:sz w:val="18"/>
              </w:rPr>
              <w:br/>
              <w:t>_______napján esedékes (esetleg elszámoló számla), amelynek teljes összege euróban (áfával) _________.</w:t>
            </w:r>
          </w:p>
          <w:p w14:paraId="298B47F7" w14:textId="77777777" w:rsidR="00366316" w:rsidRDefault="00914182" w:rsidP="00BE6A74">
            <w:pPr>
              <w:spacing w:before="60" w:after="60" w:line="240" w:lineRule="exact"/>
              <w:ind w:left="851" w:right="-74"/>
              <w:rPr>
                <w:sz w:val="18"/>
              </w:rPr>
            </w:pPr>
            <w:r w:rsidRPr="00BE6A74">
              <w:rPr>
                <w:b/>
                <w:bCs/>
                <w:sz w:val="18"/>
              </w:rPr>
              <w:t>Egyebek:</w:t>
            </w:r>
            <w:r w:rsidRPr="00BE6A74">
              <w:rPr>
                <w:b/>
                <w:bCs/>
                <w:sz w:val="18"/>
              </w:rPr>
              <w:br/>
            </w:r>
            <w:r w:rsidRPr="00615124">
              <w:rPr>
                <w:sz w:val="18"/>
              </w:rPr>
              <w:t>___________________________________________________________________________</w:t>
            </w:r>
            <w:r w:rsidRPr="00615124">
              <w:rPr>
                <w:sz w:val="18"/>
              </w:rPr>
              <w:br/>
            </w:r>
          </w:p>
          <w:p w14:paraId="5F549F47" w14:textId="77777777" w:rsidR="00BE6A74" w:rsidRDefault="00BE6A74" w:rsidP="00BE6A74">
            <w:pPr>
              <w:numPr>
                <w:ilvl w:val="1"/>
                <w:numId w:val="25"/>
              </w:numPr>
              <w:spacing w:before="60" w:after="60" w:line="200" w:lineRule="exact"/>
              <w:ind w:left="459" w:right="-74" w:hanging="42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Beszedési megbízás:</w:t>
            </w:r>
            <w:r>
              <w:rPr>
                <w:sz w:val="18"/>
                <w:szCs w:val="18"/>
              </w:rPr>
              <w:t xml:space="preserve"> A közvetítőcég</w:t>
            </w:r>
          </w:p>
          <w:p w14:paraId="4C6F4ABF" w14:textId="77777777" w:rsidR="00BE6A74" w:rsidRDefault="00BE6A74" w:rsidP="00BE6A74">
            <w:pPr>
              <w:numPr>
                <w:ilvl w:val="0"/>
                <w:numId w:val="15"/>
              </w:numPr>
              <w:spacing w:before="40" w:after="60" w:line="200" w:lineRule="exact"/>
              <w:ind w:left="743" w:right="-74" w:hanging="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beszedési megbízást kínál fel a gondozócégnek</w:t>
            </w:r>
          </w:p>
          <w:p w14:paraId="64936710" w14:textId="77777777" w:rsidR="00BE6A74" w:rsidRPr="007B29DD" w:rsidRDefault="00BE6A74" w:rsidP="00BE6A74">
            <w:pPr>
              <w:numPr>
                <w:ilvl w:val="0"/>
                <w:numId w:val="15"/>
              </w:numPr>
              <w:spacing w:before="40" w:after="60" w:line="200" w:lineRule="exact"/>
              <w:ind w:left="743" w:right="-74" w:hanging="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 kínál fel beszedési megbízást a gondozócégnek</w:t>
            </w:r>
          </w:p>
          <w:p w14:paraId="0CCDA303" w14:textId="7CF36E2B" w:rsidR="00BE6A74" w:rsidRPr="00615124" w:rsidRDefault="00BE6A74" w:rsidP="00BE6A74">
            <w:pPr>
              <w:spacing w:before="60" w:after="60" w:line="240" w:lineRule="exact"/>
              <w:ind w:left="851" w:right="-74"/>
              <w:rPr>
                <w:sz w:val="18"/>
              </w:rPr>
            </w:pPr>
          </w:p>
        </w:tc>
      </w:tr>
      <w:tr w:rsidR="00366316" w:rsidRPr="00615124" w14:paraId="417FB6D6" w14:textId="77777777" w:rsidTr="00127AC1">
        <w:trPr>
          <w:trHeight w:val="296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6C1C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right="-75" w:hanging="426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lastRenderedPageBreak/>
              <w:t>A díj esedékességkor és az 5 napos türelmi idő után a következők szerint fizetendő (kérjük, jelölje be a megfelelőt):</w:t>
            </w:r>
          </w:p>
          <w:p w14:paraId="53C343F7" w14:textId="77777777" w:rsidR="00366316" w:rsidRPr="00615124" w:rsidRDefault="00914182">
            <w:pPr>
              <w:numPr>
                <w:ilvl w:val="0"/>
                <w:numId w:val="7"/>
              </w:numPr>
              <w:spacing w:before="60" w:after="60" w:line="240" w:lineRule="exact"/>
              <w:ind w:right="-75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a közvetítőcégnek fizetési bizonylat kiállítása ellenében készpénzben, vagy</w:t>
            </w:r>
          </w:p>
          <w:p w14:paraId="051333C0" w14:textId="77777777" w:rsidR="00366316" w:rsidRPr="00615124" w:rsidRDefault="00914182">
            <w:pPr>
              <w:numPr>
                <w:ilvl w:val="0"/>
                <w:numId w:val="7"/>
              </w:numPr>
              <w:spacing w:before="60" w:after="60" w:line="240" w:lineRule="exact"/>
              <w:ind w:right="-75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tartozás alól mentesítő hatállyal kizárólag a következő bankszámlára:</w:t>
            </w:r>
          </w:p>
          <w:p w14:paraId="4CB4F822" w14:textId="77777777" w:rsidR="00366316" w:rsidRPr="00615124" w:rsidRDefault="00914182">
            <w:pPr>
              <w:spacing w:before="60" w:after="60" w:line="240" w:lineRule="exact"/>
              <w:ind w:left="1185" w:right="-75"/>
              <w:rPr>
                <w:sz w:val="18"/>
              </w:rPr>
            </w:pPr>
            <w:r w:rsidRPr="00615124">
              <w:rPr>
                <w:sz w:val="18"/>
              </w:rPr>
              <w:t>Számlatulajdonos: ________________________________________</w:t>
            </w:r>
            <w:r w:rsidRPr="00615124">
              <w:rPr>
                <w:sz w:val="18"/>
              </w:rPr>
              <w:br/>
            </w:r>
            <w:r w:rsidRPr="00615124">
              <w:rPr>
                <w:sz w:val="18"/>
              </w:rPr>
              <w:br/>
              <w:t>IBAN: ________________________________________________________</w:t>
            </w:r>
          </w:p>
          <w:p w14:paraId="55A010B5" w14:textId="77777777" w:rsidR="00366316" w:rsidRPr="00615124" w:rsidRDefault="00914182">
            <w:pPr>
              <w:spacing w:before="60" w:after="60" w:line="240" w:lineRule="exact"/>
              <w:ind w:left="1185" w:right="-75"/>
              <w:rPr>
                <w:sz w:val="18"/>
              </w:rPr>
            </w:pPr>
            <w:r w:rsidRPr="00615124">
              <w:rPr>
                <w:sz w:val="18"/>
              </w:rPr>
              <w:t>BIC: ________________________________________________________.</w:t>
            </w:r>
          </w:p>
          <w:p w14:paraId="78ADE038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right="-75" w:hanging="426"/>
              <w:rPr>
                <w:sz w:val="18"/>
              </w:rPr>
            </w:pPr>
            <w:r w:rsidRPr="00615124">
              <w:rPr>
                <w:sz w:val="18"/>
              </w:rPr>
              <w:t>Fizetési késedelem esetén a késedelmi kamat becsült mértéke 4%. Az esedékesség napjáig végzett átutalásokat határidőben tejesítettnek kell tekinteni.</w:t>
            </w:r>
          </w:p>
        </w:tc>
      </w:tr>
      <w:tr w:rsidR="00366316" w:rsidRPr="00615124" w14:paraId="23101D3B" w14:textId="77777777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F832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right="-75" w:hanging="426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 xml:space="preserve">Az árból fizetendő adó összesen, </w:t>
            </w:r>
            <w:r w:rsidRPr="00615124">
              <w:rPr>
                <w:b/>
                <w:sz w:val="18"/>
              </w:rPr>
              <w:t>amelyet a közvetítőcég maga visel.</w:t>
            </w:r>
          </w:p>
          <w:p w14:paraId="235F88CE" w14:textId="77777777" w:rsidR="00366316" w:rsidRPr="00615124" w:rsidRDefault="00914182">
            <w:pPr>
              <w:spacing w:before="60" w:after="60" w:line="240" w:lineRule="exact"/>
              <w:ind w:left="426" w:right="-75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 xml:space="preserve">A felek kifejezetten rögzítik, hogy az üzleti tevékenységgel felmerült </w:t>
            </w:r>
            <w:r w:rsidRPr="00615124">
              <w:rPr>
                <w:b/>
                <w:sz w:val="18"/>
              </w:rPr>
              <w:t xml:space="preserve">általános költségek és kiadások megtérítését a közvetítőcég nem igényelheti. </w:t>
            </w:r>
            <w:r w:rsidRPr="00615124">
              <w:rPr>
                <w:sz w:val="18"/>
              </w:rPr>
              <w:t>A közvetítőcég ráfordításai a kiegészítő megbízások alapján csak akkor térítendők meg, ha a felek kifejezetten megállapodtak a megtérítési kötelezettségben. Az elfogadott összegeknél átalánydíjakról van szó, melyek már tartalmazzák a költségeket és kiadásokat (például utazás, orvosi díjak stb.).</w:t>
            </w:r>
          </w:p>
        </w:tc>
      </w:tr>
      <w:tr w:rsidR="00366316" w:rsidRPr="00615124" w14:paraId="3709E6BC" w14:textId="77777777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2478" w14:textId="77777777" w:rsidR="00366316" w:rsidRPr="00615124" w:rsidRDefault="00914182">
            <w:pPr>
              <w:numPr>
                <w:ilvl w:val="0"/>
                <w:numId w:val="25"/>
              </w:numPr>
              <w:spacing w:before="60" w:after="60" w:line="240" w:lineRule="exact"/>
              <w:ind w:right="-75"/>
              <w:textAlignment w:val="auto"/>
            </w:pPr>
            <w:r w:rsidRPr="00615124">
              <w:rPr>
                <w:b/>
              </w:rPr>
              <w:t>A szolgáltatás időtartama / a szerződés megszüntetése</w:t>
            </w:r>
          </w:p>
        </w:tc>
      </w:tr>
      <w:tr w:rsidR="00366316" w:rsidRPr="00615124" w14:paraId="30DDE3F7" w14:textId="77777777">
        <w:trPr>
          <w:trHeight w:val="330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1E59DA8" w14:textId="77777777" w:rsidR="00366316" w:rsidRPr="00615124" w:rsidRDefault="00914182">
            <w:pPr>
              <w:numPr>
                <w:ilvl w:val="1"/>
                <w:numId w:val="25"/>
              </w:numPr>
              <w:spacing w:before="120" w:after="60" w:line="240" w:lineRule="exact"/>
              <w:ind w:left="425" w:right="-74" w:hanging="425"/>
              <w:rPr>
                <w:sz w:val="18"/>
              </w:rPr>
            </w:pPr>
            <w:r w:rsidRPr="00615124">
              <w:rPr>
                <w:sz w:val="18"/>
              </w:rPr>
              <w:t>A szolgáltatásnyújtás kezdete ______________________________________ (NN.HH.ÉÉÉÉ).</w:t>
            </w:r>
          </w:p>
        </w:tc>
      </w:tr>
      <w:tr w:rsidR="00366316" w:rsidRPr="00615124" w14:paraId="0534FEAE" w14:textId="77777777">
        <w:trPr>
          <w:trHeight w:val="1344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B7F3B78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right="-75" w:hanging="426"/>
              <w:rPr>
                <w:sz w:val="18"/>
              </w:rPr>
            </w:pPr>
            <w:r w:rsidRPr="00615124">
              <w:rPr>
                <w:sz w:val="18"/>
              </w:rPr>
              <w:t xml:space="preserve">A szerződés időtartama: </w:t>
            </w:r>
            <w:r w:rsidRPr="00615124">
              <w:rPr>
                <w:sz w:val="18"/>
              </w:rPr>
              <w:br/>
              <w:t xml:space="preserve">(Kérjük, jelölje a megfelelőt) </w:t>
            </w:r>
          </w:p>
          <w:p w14:paraId="6B194208" w14:textId="77777777" w:rsidR="00366316" w:rsidRPr="00615124" w:rsidRDefault="00914182">
            <w:pPr>
              <w:numPr>
                <w:ilvl w:val="0"/>
                <w:numId w:val="29"/>
              </w:numPr>
              <w:spacing w:before="60" w:after="60" w:line="240" w:lineRule="exact"/>
              <w:ind w:left="709" w:right="-75" w:hanging="283"/>
              <w:rPr>
                <w:sz w:val="18"/>
              </w:rPr>
            </w:pPr>
            <w:r w:rsidRPr="00615124">
              <w:rPr>
                <w:sz w:val="18"/>
              </w:rPr>
              <w:t>A szerződés _____________________________ -ig (NN.HH.ÉÉÉÉ) tart és nem igényel külön értesítést.</w:t>
            </w:r>
          </w:p>
          <w:p w14:paraId="43072C22" w14:textId="77777777" w:rsidR="00366316" w:rsidRPr="00615124" w:rsidRDefault="00914182">
            <w:pPr>
              <w:numPr>
                <w:ilvl w:val="0"/>
                <w:numId w:val="29"/>
              </w:numPr>
              <w:spacing w:before="60" w:after="60" w:line="240" w:lineRule="exact"/>
              <w:ind w:left="709" w:right="-75" w:hanging="283"/>
              <w:rPr>
                <w:sz w:val="18"/>
              </w:rPr>
            </w:pPr>
            <w:r w:rsidRPr="00615124">
              <w:rPr>
                <w:sz w:val="18"/>
              </w:rPr>
              <w:t>a szerződés határozatlan időre szól (határozatlan idejű).</w:t>
            </w:r>
          </w:p>
        </w:tc>
      </w:tr>
      <w:tr w:rsidR="00366316" w:rsidRPr="00615124" w14:paraId="1C77F3CA" w14:textId="77777777">
        <w:trPr>
          <w:trHeight w:val="1820"/>
        </w:trPr>
        <w:tc>
          <w:tcPr>
            <w:tcW w:w="1063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D1B0305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right="-75" w:hanging="426"/>
              <w:rPr>
                <w:sz w:val="18"/>
              </w:rPr>
            </w:pPr>
            <w:r w:rsidRPr="00615124">
              <w:rPr>
                <w:sz w:val="18"/>
              </w:rPr>
              <w:t>A szerződés megszüntetésének egyéb módja:</w:t>
            </w:r>
          </w:p>
          <w:p w14:paraId="704FBE4A" w14:textId="77777777" w:rsidR="00366316" w:rsidRPr="00615124" w:rsidRDefault="00914182">
            <w:pPr>
              <w:spacing w:before="60" w:after="60" w:line="240" w:lineRule="exact"/>
              <w:ind w:left="426" w:right="-75"/>
              <w:rPr>
                <w:sz w:val="18"/>
              </w:rPr>
            </w:pPr>
            <w:r w:rsidRPr="00615124">
              <w:rPr>
                <w:sz w:val="18"/>
              </w:rPr>
              <w:t xml:space="preserve">Az ápolási szerződés minden esetben megszűnik az ápolást igénylő személy halálával, mely esetben a közvetítőcég köteles a már előre kifizetett árat arányosan visszafizetni. </w:t>
            </w:r>
          </w:p>
          <w:p w14:paraId="3E44172B" w14:textId="77777777" w:rsidR="00366316" w:rsidRPr="00615124" w:rsidRDefault="00914182">
            <w:pPr>
              <w:spacing w:before="60" w:after="60" w:line="240" w:lineRule="exact"/>
              <w:ind w:left="426" w:right="-75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A közvetítési szerződés megszűnik a közvetítőcég fizetésképtelenségével vagy felszámolásával.</w:t>
            </w:r>
          </w:p>
          <w:p w14:paraId="553990E1" w14:textId="77777777" w:rsidR="00366316" w:rsidRPr="00615124" w:rsidRDefault="00914182">
            <w:pPr>
              <w:spacing w:before="60" w:after="60" w:line="240" w:lineRule="exact"/>
              <w:ind w:left="426" w:right="-75"/>
              <w:rPr>
                <w:sz w:val="18"/>
              </w:rPr>
            </w:pPr>
            <w:r w:rsidRPr="00615124">
              <w:rPr>
                <w:sz w:val="18"/>
              </w:rPr>
              <w:t xml:space="preserve">A közvetítési szerződés bármely fél által (határozott időre szóló szerződéses jogviszony esetén is) mindig </w:t>
            </w:r>
            <w:r w:rsidRPr="00615124">
              <w:rPr>
                <w:b/>
                <w:sz w:val="18"/>
              </w:rPr>
              <w:t>kéthetes felmondási idővel</w:t>
            </w:r>
            <w:r w:rsidRPr="00615124">
              <w:rPr>
                <w:sz w:val="18"/>
              </w:rPr>
              <w:t xml:space="preserve"> </w:t>
            </w:r>
            <w:r w:rsidRPr="00615124">
              <w:rPr>
                <w:b/>
                <w:sz w:val="18"/>
              </w:rPr>
              <w:t>a naptári hónap végével</w:t>
            </w:r>
            <w:r w:rsidRPr="00615124">
              <w:rPr>
                <w:sz w:val="18"/>
              </w:rPr>
              <w:t xml:space="preserve"> szüntethető meg.</w:t>
            </w:r>
          </w:p>
        </w:tc>
      </w:tr>
      <w:tr w:rsidR="00366316" w:rsidRPr="00615124" w14:paraId="0FC17183" w14:textId="77777777">
        <w:trPr>
          <w:trHeight w:val="17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3D03" w14:textId="77777777" w:rsidR="00366316" w:rsidRPr="00615124" w:rsidRDefault="00914182">
            <w:pPr>
              <w:numPr>
                <w:ilvl w:val="0"/>
                <w:numId w:val="25"/>
              </w:numPr>
              <w:spacing w:before="60" w:after="60" w:line="240" w:lineRule="exact"/>
              <w:textAlignment w:val="auto"/>
              <w:rPr>
                <w:b/>
              </w:rPr>
            </w:pPr>
            <w:r w:rsidRPr="00615124">
              <w:rPr>
                <w:b/>
              </w:rPr>
              <w:t>A közvetítőcég tájékoztatási kötelezettsége</w:t>
            </w:r>
          </w:p>
        </w:tc>
      </w:tr>
      <w:tr w:rsidR="00366316" w:rsidRPr="00615124" w14:paraId="6C437EDC" w14:textId="77777777">
        <w:trPr>
          <w:trHeight w:val="1866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C64C4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hanging="426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 xml:space="preserve">A közvetítőcég kijelenti, hogy bizonyosan tájékoztatta az ápolást igénylő személyt </w:t>
            </w:r>
            <w:r w:rsidR="001A6581">
              <w:rPr>
                <w:sz w:val="18"/>
              </w:rPr>
              <w:t xml:space="preserve">ill a megbízót </w:t>
            </w:r>
            <w:r w:rsidRPr="00615124">
              <w:rPr>
                <w:sz w:val="18"/>
              </w:rPr>
              <w:t>a szerződés megkötését megelőzően</w:t>
            </w:r>
          </w:p>
          <w:p w14:paraId="41227331" w14:textId="77777777" w:rsidR="00366316" w:rsidRPr="00615124" w:rsidRDefault="00914182">
            <w:pPr>
              <w:numPr>
                <w:ilvl w:val="0"/>
                <w:numId w:val="24"/>
              </w:numPr>
              <w:spacing w:before="60" w:after="60" w:line="240" w:lineRule="exact"/>
              <w:ind w:left="709" w:hanging="284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az engedélyezett személyápolási tevékenységről;</w:t>
            </w:r>
          </w:p>
          <w:p w14:paraId="61A9FD49" w14:textId="77777777" w:rsidR="00366316" w:rsidRPr="00615124" w:rsidRDefault="00914182">
            <w:pPr>
              <w:numPr>
                <w:ilvl w:val="0"/>
                <w:numId w:val="24"/>
              </w:numPr>
              <w:spacing w:before="60" w:after="60" w:line="240" w:lineRule="exact"/>
              <w:ind w:left="709" w:hanging="284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az ápolást végző cég kötelezettségeiről (pl. magának kell nyilatkoznia és befizetnie a személyi jövedelemadóval kapcsolatban keletkező adókat és társadalombiztosítási járulékokat);</w:t>
            </w:r>
          </w:p>
          <w:p w14:paraId="4F378B67" w14:textId="77777777" w:rsidR="00366316" w:rsidRDefault="00914182">
            <w:pPr>
              <w:numPr>
                <w:ilvl w:val="0"/>
                <w:numId w:val="24"/>
              </w:numPr>
              <w:spacing w:before="60" w:after="60" w:line="240" w:lineRule="exact"/>
              <w:ind w:left="709" w:hanging="284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 xml:space="preserve">a </w:t>
            </w:r>
            <w:r w:rsidRPr="00615124">
              <w:rPr>
                <w:b/>
                <w:sz w:val="18"/>
              </w:rPr>
              <w:t>közvetítőcég</w:t>
            </w:r>
            <w:r w:rsidRPr="00615124">
              <w:rPr>
                <w:sz w:val="18"/>
              </w:rPr>
              <w:t xml:space="preserve"> által kínált szolgáltatásokról, a költségek feltüntetésével, kérésre írásban;</w:t>
            </w:r>
          </w:p>
          <w:p w14:paraId="5166B53B" w14:textId="0FA80693" w:rsidR="00BE6A74" w:rsidRPr="00615124" w:rsidRDefault="00BE6A74">
            <w:pPr>
              <w:numPr>
                <w:ilvl w:val="0"/>
                <w:numId w:val="24"/>
              </w:numPr>
              <w:spacing w:before="60" w:after="60" w:line="240" w:lineRule="exact"/>
              <w:ind w:left="709" w:hanging="284"/>
              <w:textAlignment w:val="auto"/>
              <w:rPr>
                <w:sz w:val="18"/>
              </w:rPr>
            </w:pPr>
            <w:r>
              <w:rPr>
                <w:sz w:val="18"/>
              </w:rPr>
              <w:t>a költségűrlap tartalmáról és erről a költségűrlapról, amelyet a jelen közvetítői szerződés megkötése ELŐTT továbbít az érintettnek</w:t>
            </w:r>
          </w:p>
        </w:tc>
      </w:tr>
      <w:tr w:rsidR="00366316" w:rsidRPr="00615124" w14:paraId="2096719E" w14:textId="77777777">
        <w:trPr>
          <w:trHeight w:val="296"/>
        </w:trPr>
        <w:tc>
          <w:tcPr>
            <w:tcW w:w="10632" w:type="dxa"/>
            <w:gridSpan w:val="6"/>
            <w:tcBorders>
              <w:bottom w:val="nil"/>
            </w:tcBorders>
            <w:shd w:val="clear" w:color="auto" w:fill="auto"/>
          </w:tcPr>
          <w:p w14:paraId="7466A35F" w14:textId="77777777" w:rsidR="00366316" w:rsidRPr="00615124" w:rsidRDefault="00914182">
            <w:pPr>
              <w:numPr>
                <w:ilvl w:val="0"/>
                <w:numId w:val="25"/>
              </w:numPr>
              <w:spacing w:before="60" w:after="60" w:line="240" w:lineRule="exact"/>
              <w:rPr>
                <w:b/>
              </w:rPr>
            </w:pPr>
            <w:r w:rsidRPr="00615124">
              <w:rPr>
                <w:b/>
              </w:rPr>
              <w:t>A támogatásra vonatkozó információk és adatok</w:t>
            </w:r>
          </w:p>
        </w:tc>
      </w:tr>
      <w:tr w:rsidR="00366316" w:rsidRPr="00615124" w14:paraId="56CA25EC" w14:textId="77777777">
        <w:trPr>
          <w:trHeight w:val="424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69188D9" w14:textId="77777777" w:rsidR="00366316" w:rsidRPr="00615124" w:rsidRDefault="001A6581">
            <w:pPr>
              <w:spacing w:before="60" w:after="60" w:line="220" w:lineRule="atLeast"/>
              <w:ind w:left="360"/>
              <w:rPr>
                <w:sz w:val="18"/>
              </w:rPr>
            </w:pPr>
            <w:r>
              <w:rPr>
                <w:sz w:val="18"/>
              </w:rPr>
              <w:t xml:space="preserve">71. </w:t>
            </w:r>
            <w:r w:rsidR="00914182" w:rsidRPr="00615124">
              <w:rPr>
                <w:sz w:val="18"/>
              </w:rPr>
              <w:t xml:space="preserve">Az ápolást igénylő személy igényelheti - az alábbi feltételek fennállása esetén - a támogatást, amennyiben szüksége van a 24 órás ápolásra, a hazai jogszabályok szerint legalább 3. fokozatú </w:t>
            </w:r>
            <w:hyperlink r:id="rId10" w:history="1">
              <w:r w:rsidR="00914182" w:rsidRPr="00615124">
                <w:rPr>
                  <w:rStyle w:val="Hiperhivatkozs"/>
                  <w:rFonts w:cs="Arial"/>
                  <w:color w:val="auto"/>
                  <w:sz w:val="18"/>
                  <w:u w:val="none"/>
                </w:rPr>
                <w:t>ápolási díjat</w:t>
              </w:r>
            </w:hyperlink>
            <w:r w:rsidR="00914182" w:rsidRPr="00615124">
              <w:rPr>
                <w:sz w:val="18"/>
              </w:rPr>
              <w:t xml:space="preserve"> vesz igénybe, és a havi nettó jövedelme nem haladja meg a 2500 eurót (a jövedelemkorlát emelkedik ugyanabban a háztartásban élő eltartott hozzátartozók esetén). Nem számít jövedelemnek többek között </w:t>
            </w:r>
            <w:hyperlink r:id="rId11" w:history="1">
              <w:r w:rsidR="00914182" w:rsidRPr="00615124">
                <w:rPr>
                  <w:rStyle w:val="Hiperhivatkozs"/>
                  <w:rFonts w:cs="Arial"/>
                  <w:color w:val="auto"/>
                  <w:sz w:val="18"/>
                  <w:u w:val="none"/>
                </w:rPr>
                <w:t>az ápolási díj</w:t>
              </w:r>
            </w:hyperlink>
            <w:r w:rsidR="00914182" w:rsidRPr="00615124">
              <w:rPr>
                <w:sz w:val="18"/>
              </w:rPr>
              <w:t xml:space="preserve">, az egyszeri kifizetések, </w:t>
            </w:r>
            <w:hyperlink r:id="rId12" w:history="1">
              <w:r w:rsidR="00914182" w:rsidRPr="00615124">
                <w:rPr>
                  <w:rStyle w:val="Hiperhivatkozs"/>
                  <w:rFonts w:cs="Arial"/>
                  <w:color w:val="auto"/>
                  <w:sz w:val="18"/>
                  <w:u w:val="none"/>
                </w:rPr>
                <w:t>a családi pótlék</w:t>
              </w:r>
            </w:hyperlink>
            <w:r w:rsidR="00914182" w:rsidRPr="00615124">
              <w:rPr>
                <w:sz w:val="18"/>
              </w:rPr>
              <w:t xml:space="preserve">, </w:t>
            </w:r>
            <w:hyperlink r:id="rId13" w:history="1">
              <w:r w:rsidR="00914182" w:rsidRPr="00615124">
                <w:rPr>
                  <w:rStyle w:val="Hiperhivatkozs"/>
                  <w:rFonts w:cs="Arial"/>
                  <w:color w:val="auto"/>
                  <w:sz w:val="18"/>
                  <w:u w:val="none"/>
                </w:rPr>
                <w:t>a gyermekgondozási segély</w:t>
              </w:r>
            </w:hyperlink>
            <w:r w:rsidR="00914182" w:rsidRPr="00615124">
              <w:rPr>
                <w:sz w:val="18"/>
              </w:rPr>
              <w:t xml:space="preserve">, </w:t>
            </w:r>
            <w:hyperlink r:id="rId14" w:history="1">
              <w:r w:rsidR="00914182" w:rsidRPr="00615124">
                <w:rPr>
                  <w:rStyle w:val="Hiperhivatkozs"/>
                  <w:rFonts w:cs="Arial"/>
                  <w:color w:val="auto"/>
                  <w:sz w:val="18"/>
                  <w:u w:val="none"/>
                </w:rPr>
                <w:t>a lakhatási segély</w:t>
              </w:r>
            </w:hyperlink>
            <w:r w:rsidR="00914182" w:rsidRPr="00615124">
              <w:rPr>
                <w:sz w:val="18"/>
              </w:rPr>
              <w:t xml:space="preserve"> és az ápolást igénylő személy vagyona.</w:t>
            </w:r>
          </w:p>
          <w:p w14:paraId="583BCD7D" w14:textId="77777777" w:rsidR="00366316" w:rsidRPr="00615124" w:rsidRDefault="00914182">
            <w:pPr>
              <w:spacing w:before="60" w:after="60" w:line="220" w:lineRule="atLeast"/>
              <w:ind w:left="360"/>
              <w:rPr>
                <w:sz w:val="18"/>
              </w:rPr>
            </w:pPr>
            <w:r w:rsidRPr="00615124">
              <w:rPr>
                <w:sz w:val="18"/>
              </w:rPr>
              <w:t>Ahhoz, hogy a támogatás igénybe vehető legyen, igazolni kell továbbá, hogy az ápolást végző cég</w:t>
            </w:r>
            <w:r w:rsidR="001A6581">
              <w:rPr>
                <w:sz w:val="18"/>
              </w:rPr>
              <w:t xml:space="preserve"> ill az ápolás elvégzésére alkalmazott személy</w:t>
            </w:r>
            <w:r w:rsidRPr="00615124">
              <w:rPr>
                <w:sz w:val="18"/>
              </w:rPr>
              <w:t>:</w:t>
            </w:r>
          </w:p>
          <w:p w14:paraId="09471A64" w14:textId="77777777" w:rsidR="00366316" w:rsidRPr="00615124" w:rsidRDefault="00914182">
            <w:pPr>
              <w:numPr>
                <w:ilvl w:val="0"/>
                <w:numId w:val="28"/>
              </w:numPr>
              <w:spacing w:before="60" w:after="60" w:line="220" w:lineRule="atLeast"/>
              <w:rPr>
                <w:sz w:val="18"/>
              </w:rPr>
            </w:pPr>
            <w:r w:rsidRPr="00615124">
              <w:rPr>
                <w:sz w:val="18"/>
              </w:rPr>
              <w:lastRenderedPageBreak/>
              <w:t>rendelkezik olyan elméleti képzéssel, amely lényegében megfelel az „otthoni ápoló” végzettségnek</w:t>
            </w:r>
            <w:r w:rsidR="001A6581">
              <w:rPr>
                <w:sz w:val="18"/>
              </w:rPr>
              <w:t xml:space="preserve"> (illetve egy képzési intézmény legalább 200 óra elméletből és gyakorlatból álló ápolói tanfolyamát elvégezte)</w:t>
            </w:r>
            <w:r w:rsidRPr="00615124">
              <w:rPr>
                <w:sz w:val="18"/>
              </w:rPr>
              <w:t>, vagy</w:t>
            </w:r>
          </w:p>
          <w:p w14:paraId="07CC29FA" w14:textId="77777777" w:rsidR="00366316" w:rsidRPr="00615124" w:rsidRDefault="00914182">
            <w:pPr>
              <w:numPr>
                <w:ilvl w:val="0"/>
                <w:numId w:val="28"/>
              </w:numPr>
              <w:spacing w:before="60" w:after="60" w:line="220" w:lineRule="atLeast"/>
              <w:rPr>
                <w:sz w:val="18"/>
              </w:rPr>
            </w:pPr>
            <w:r w:rsidRPr="00615124">
              <w:rPr>
                <w:sz w:val="18"/>
              </w:rPr>
              <w:t xml:space="preserve">legalább hat hónapja végzi az ápolást igénylő személy szakszerű ápolását (az </w:t>
            </w:r>
            <w:hyperlink r:id="rId15" w:tgtFrame="_blank" w:tooltip="Öffnet in einem neuen Fenster" w:history="1">
              <w:r w:rsidRPr="00615124">
                <w:rPr>
                  <w:rStyle w:val="Hiperhivatkozs"/>
                  <w:rFonts w:cs="Arial"/>
                  <w:color w:val="auto"/>
                  <w:sz w:val="18"/>
                  <w:u w:val="none"/>
                </w:rPr>
                <w:t>otthonápolásról szóló törvény</w:t>
              </w:r>
            </w:hyperlink>
            <w:r w:rsidRPr="00615124">
              <w:rPr>
                <w:sz w:val="18"/>
              </w:rPr>
              <w:t xml:space="preserve"> vagy </w:t>
            </w:r>
            <w:hyperlink r:id="rId16" w:tgtFrame="_blank" w:tooltip="Öffnet in einem neuen Fenster" w:history="1">
              <w:r w:rsidRPr="00615124">
                <w:rPr>
                  <w:rStyle w:val="Hiperhivatkozs"/>
                  <w:rFonts w:cs="Arial"/>
                  <w:color w:val="auto"/>
                  <w:sz w:val="18"/>
                  <w:u w:val="none"/>
                </w:rPr>
                <w:t>vagy a</w:t>
              </w:r>
              <w:r w:rsidR="001A6581">
                <w:rPr>
                  <w:rStyle w:val="Hiperhivatkozs"/>
                  <w:rFonts w:cs="Arial"/>
                  <w:color w:val="auto"/>
                  <w:sz w:val="18"/>
                  <w:u w:val="none"/>
                </w:rPr>
                <w:t>z 1994-es</w:t>
              </w:r>
              <w:r w:rsidRPr="00615124">
                <w:rPr>
                  <w:rStyle w:val="Hiperhivatkozs"/>
                  <w:rFonts w:cs="Arial"/>
                  <w:color w:val="auto"/>
                  <w:sz w:val="18"/>
                  <w:u w:val="none"/>
                </w:rPr>
                <w:t xml:space="preserve"> kereskedelmi szabályzat </w:t>
              </w:r>
              <w:r w:rsidR="001A6581">
                <w:rPr>
                  <w:rStyle w:val="Hiperhivatkozs"/>
                  <w:rFonts w:cs="Arial"/>
                  <w:color w:val="auto"/>
                  <w:sz w:val="18"/>
                  <w:u w:val="none"/>
                </w:rPr>
                <w:t>159</w:t>
              </w:r>
              <w:r w:rsidR="001A6581" w:rsidRPr="001A6581">
                <w:rPr>
                  <w:rStyle w:val="Hiperhivatkozs"/>
                  <w:rFonts w:cs="Arial"/>
                  <w:color w:val="auto"/>
                  <w:sz w:val="18"/>
                  <w:u w:val="none"/>
                </w:rPr>
                <w:t>§</w:t>
              </w:r>
              <w:r w:rsidR="001A6581">
                <w:rPr>
                  <w:rStyle w:val="Hiperhivatkozs"/>
                  <w:rFonts w:cs="Arial"/>
                  <w:color w:val="auto"/>
                  <w:sz w:val="18"/>
                  <w:u w:val="none"/>
                </w:rPr>
                <w:t xml:space="preserve">-a </w:t>
              </w:r>
              <w:r w:rsidRPr="00615124">
                <w:rPr>
                  <w:rStyle w:val="Hiperhivatkozs"/>
                  <w:rFonts w:cs="Arial"/>
                  <w:color w:val="auto"/>
                  <w:sz w:val="18"/>
                  <w:u w:val="none"/>
                </w:rPr>
                <w:t>értelmében</w:t>
              </w:r>
            </w:hyperlink>
            <w:r w:rsidRPr="00615124">
              <w:rPr>
                <w:sz w:val="18"/>
              </w:rPr>
              <w:t>), vagy</w:t>
            </w:r>
          </w:p>
          <w:p w14:paraId="3E72FF69" w14:textId="77777777" w:rsidR="00366316" w:rsidRPr="00615124" w:rsidRDefault="00914182">
            <w:pPr>
              <w:numPr>
                <w:ilvl w:val="0"/>
                <w:numId w:val="28"/>
              </w:numPr>
              <w:spacing w:before="60" w:after="60" w:line="220" w:lineRule="atLeast"/>
              <w:rPr>
                <w:sz w:val="18"/>
              </w:rPr>
            </w:pPr>
            <w:r w:rsidRPr="00615124">
              <w:rPr>
                <w:sz w:val="18"/>
              </w:rPr>
              <w:t xml:space="preserve">bizonyos ápolási és/vagy orvosi tevékenységeket </w:t>
            </w:r>
            <w:r w:rsidR="001A6581">
              <w:rPr>
                <w:sz w:val="18"/>
              </w:rPr>
              <w:t xml:space="preserve">diplomás </w:t>
            </w:r>
            <w:r w:rsidRPr="00615124">
              <w:rPr>
                <w:sz w:val="18"/>
              </w:rPr>
              <w:t xml:space="preserve">egészségügyi </w:t>
            </w:r>
            <w:r w:rsidR="001A6581">
              <w:rPr>
                <w:sz w:val="18"/>
              </w:rPr>
              <w:t>vagy betegápoló illetve orvos</w:t>
            </w:r>
            <w:r w:rsidRPr="00615124">
              <w:rPr>
                <w:sz w:val="18"/>
              </w:rPr>
              <w:t xml:space="preserve"> rendelkezése, képzése alapján vagy ellenőrzése alatt végez (</w:t>
            </w:r>
            <w:r w:rsidR="008C3080" w:rsidRPr="0085741D">
              <w:rPr>
                <w:sz w:val="18"/>
              </w:rPr>
              <w:t>Az egészségügyi és ápolási törvény 3b. szakasza vagy 15. szakasza, illetve az 1998. évi orvosokról szóló törvén</w:t>
            </w:r>
            <w:r w:rsidR="008C3080">
              <w:rPr>
                <w:sz w:val="18"/>
              </w:rPr>
              <w:t>y 50b. szakasza szerinti engedély</w:t>
            </w:r>
            <w:r w:rsidRPr="00615124">
              <w:rPr>
                <w:sz w:val="18"/>
              </w:rPr>
              <w:t>).</w:t>
            </w:r>
          </w:p>
          <w:p w14:paraId="5CBD43B2" w14:textId="77777777" w:rsidR="00366316" w:rsidRPr="00615124" w:rsidRDefault="00914182">
            <w:pPr>
              <w:spacing w:before="60" w:after="60" w:line="220" w:lineRule="atLeast"/>
              <w:ind w:left="360"/>
              <w:rPr>
                <w:sz w:val="18"/>
              </w:rPr>
            </w:pPr>
            <w:r w:rsidRPr="00615124">
              <w:rPr>
                <w:sz w:val="18"/>
              </w:rPr>
              <w:t xml:space="preserve">Az alábbi feltételeknek kell különösen megfelelnie </w:t>
            </w:r>
            <w:r w:rsidR="001A6581">
              <w:rPr>
                <w:sz w:val="18"/>
              </w:rPr>
              <w:t xml:space="preserve">a megbízónak ill. </w:t>
            </w:r>
            <w:r w:rsidRPr="00615124">
              <w:rPr>
                <w:sz w:val="18"/>
              </w:rPr>
              <w:t>az ápolást igénylő személynek, illetve az igénylés benyújtásakor ezeknek kell fennállni:</w:t>
            </w:r>
          </w:p>
          <w:p w14:paraId="63DAFAB9" w14:textId="77777777" w:rsidR="00366316" w:rsidRPr="00615124" w:rsidRDefault="00914182">
            <w:pPr>
              <w:numPr>
                <w:ilvl w:val="0"/>
                <w:numId w:val="28"/>
              </w:numPr>
              <w:spacing w:before="60" w:after="60" w:line="220" w:lineRule="atLeast"/>
              <w:ind w:left="714" w:hanging="357"/>
              <w:rPr>
                <w:sz w:val="18"/>
              </w:rPr>
            </w:pPr>
            <w:r w:rsidRPr="00615124">
              <w:rPr>
                <w:sz w:val="18"/>
              </w:rPr>
              <w:t xml:space="preserve">nyilatkozat két ápolást végző cégtől arra vonatkozóan, hogy nem vettek igénybe a támogatás idejére semmilyen kedvezményes társadalombiztosítási védelmet ápoló hozzátartozó részére az Általános társadalombiztosítási törvény (ASVG), a kereskedelmi társadalombiztosítási törvény (GSVG) vagy a gazdálkodók társadalombiztosítási törvénye (BSVG) rendelkezései értelmében. </w:t>
            </w:r>
          </w:p>
          <w:p w14:paraId="62D17D19" w14:textId="77777777" w:rsidR="00366316" w:rsidRPr="00615124" w:rsidRDefault="00914182">
            <w:pPr>
              <w:numPr>
                <w:ilvl w:val="0"/>
                <w:numId w:val="28"/>
              </w:numPr>
              <w:spacing w:before="60" w:after="60" w:line="220" w:lineRule="atLeast"/>
              <w:ind w:left="714" w:hanging="357"/>
              <w:rPr>
                <w:sz w:val="18"/>
              </w:rPr>
            </w:pPr>
            <w:r w:rsidRPr="00615124">
              <w:rPr>
                <w:sz w:val="18"/>
              </w:rPr>
              <w:t>jogerős határozat/ítélet az ápolási segélyre vonatkozóan,</w:t>
            </w:r>
          </w:p>
          <w:p w14:paraId="19B90585" w14:textId="77777777" w:rsidR="00366316" w:rsidRPr="00615124" w:rsidRDefault="00914182">
            <w:pPr>
              <w:numPr>
                <w:ilvl w:val="0"/>
                <w:numId w:val="28"/>
              </w:numPr>
              <w:spacing w:before="60" w:after="60" w:line="220" w:lineRule="atLeast"/>
              <w:ind w:left="714" w:hanging="357"/>
              <w:rPr>
                <w:sz w:val="18"/>
              </w:rPr>
            </w:pPr>
            <w:r w:rsidRPr="00615124">
              <w:rPr>
                <w:sz w:val="18"/>
              </w:rPr>
              <w:t xml:space="preserve">3 és 4-es fokozatú ápolási segély igénybevétele esetén indokolt (szak)orvosi igazolás, illetve </w:t>
            </w:r>
            <w:r w:rsidRPr="00615124">
              <w:t>a</w:t>
            </w:r>
            <w:r w:rsidRPr="00615124">
              <w:rPr>
                <w:sz w:val="18"/>
              </w:rPr>
              <w:t xml:space="preserve"> 24 órás ápolás szükségességére vonatkozó indokolt igazolás az ápolási szükséglet</w:t>
            </w:r>
            <w:r w:rsidRPr="00615124">
              <w:rPr>
                <w:b/>
                <w:sz w:val="18"/>
              </w:rPr>
              <w:t xml:space="preserve"> </w:t>
            </w:r>
            <w:r w:rsidRPr="00615124">
              <w:rPr>
                <w:sz w:val="18"/>
              </w:rPr>
              <w:t xml:space="preserve">megítélésére illetékes más egészségügyi szakembertől </w:t>
            </w:r>
          </w:p>
          <w:p w14:paraId="6A158632" w14:textId="77777777" w:rsidR="00366316" w:rsidRPr="00615124" w:rsidRDefault="00914182">
            <w:pPr>
              <w:numPr>
                <w:ilvl w:val="0"/>
                <w:numId w:val="28"/>
              </w:numPr>
              <w:spacing w:before="60" w:after="60" w:line="220" w:lineRule="atLeast"/>
              <w:ind w:left="714" w:hanging="357"/>
              <w:rPr>
                <w:sz w:val="18"/>
              </w:rPr>
            </w:pPr>
            <w:r w:rsidRPr="00615124">
              <w:rPr>
                <w:sz w:val="18"/>
              </w:rPr>
              <w:t>nyilatkozat a jövedelemről és az ápolásra szoruló családtagra vonatkozó eltartási kötelezettségről</w:t>
            </w:r>
            <w:r w:rsidRPr="00615124">
              <w:rPr>
                <w:b/>
                <w:sz w:val="18"/>
              </w:rPr>
              <w:t>;</w:t>
            </w:r>
          </w:p>
        </w:tc>
      </w:tr>
      <w:tr w:rsidR="00366316" w:rsidRPr="00615124" w14:paraId="21CD3615" w14:textId="77777777">
        <w:trPr>
          <w:trHeight w:val="558"/>
        </w:trPr>
        <w:tc>
          <w:tcPr>
            <w:tcW w:w="10632" w:type="dxa"/>
            <w:gridSpan w:val="6"/>
            <w:tcBorders>
              <w:bottom w:val="nil"/>
            </w:tcBorders>
            <w:shd w:val="clear" w:color="auto" w:fill="auto"/>
          </w:tcPr>
          <w:p w14:paraId="241DAEF2" w14:textId="77777777" w:rsidR="00366316" w:rsidRPr="00615124" w:rsidRDefault="001A6581" w:rsidP="00FE0F58">
            <w:pPr>
              <w:spacing w:before="60" w:after="60" w:line="240" w:lineRule="exact"/>
              <w:ind w:left="710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7.2 </w:t>
            </w:r>
            <w:r w:rsidR="00914182" w:rsidRPr="00615124">
              <w:rPr>
                <w:sz w:val="18"/>
              </w:rPr>
              <w:t xml:space="preserve">Kap az ápolást igénylő személy </w:t>
            </w:r>
            <w:r w:rsidR="00914182" w:rsidRPr="00615124">
              <w:rPr>
                <w:b/>
                <w:sz w:val="18"/>
              </w:rPr>
              <w:t>ápolási díjat</w:t>
            </w:r>
            <w:r w:rsidR="00914182" w:rsidRPr="00615124">
              <w:rPr>
                <w:sz w:val="18"/>
              </w:rPr>
              <w:t>?</w:t>
            </w:r>
          </w:p>
        </w:tc>
      </w:tr>
      <w:tr w:rsidR="00366316" w:rsidRPr="00615124" w14:paraId="62A59613" w14:textId="77777777">
        <w:trPr>
          <w:trHeight w:val="1398"/>
        </w:trPr>
        <w:tc>
          <w:tcPr>
            <w:tcW w:w="4896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8A097FF" w14:textId="77777777" w:rsidR="00366316" w:rsidRPr="00615124" w:rsidRDefault="00914182">
            <w:pPr>
              <w:numPr>
                <w:ilvl w:val="0"/>
                <w:numId w:val="27"/>
              </w:numPr>
              <w:spacing w:before="60" w:after="60" w:line="240" w:lineRule="exact"/>
              <w:ind w:left="709" w:hanging="283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Igen, az ápolást igénylő személy részére</w:t>
            </w:r>
            <w:r w:rsidRPr="00615124">
              <w:rPr>
                <w:sz w:val="18"/>
              </w:rPr>
              <w:br/>
            </w:r>
            <w:r w:rsidRPr="00615124">
              <w:rPr>
                <w:sz w:val="18"/>
              </w:rPr>
              <w:br/>
              <w:t>a ____________________ határozatával</w:t>
            </w:r>
            <w:r w:rsidRPr="00615124">
              <w:rPr>
                <w:sz w:val="18"/>
              </w:rPr>
              <w:br/>
            </w:r>
            <w:r w:rsidRPr="00615124">
              <w:rPr>
                <w:sz w:val="18"/>
              </w:rPr>
              <w:br/>
              <w:t xml:space="preserve"> ____ fokú ápolási díjat állapítottak meg.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3F3FFB5" w14:textId="77777777" w:rsidR="00366316" w:rsidRPr="00615124" w:rsidRDefault="00914182">
            <w:pPr>
              <w:numPr>
                <w:ilvl w:val="0"/>
                <w:numId w:val="27"/>
              </w:numPr>
              <w:spacing w:before="60" w:after="60" w:line="240" w:lineRule="exact"/>
              <w:ind w:hanging="266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 xml:space="preserve">Nem </w:t>
            </w:r>
          </w:p>
        </w:tc>
      </w:tr>
      <w:tr w:rsidR="00366316" w:rsidRPr="00615124" w14:paraId="61F2BBBA" w14:textId="77777777">
        <w:trPr>
          <w:trHeight w:val="516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B3025" w14:textId="77777777" w:rsidR="00366316" w:rsidRPr="00615124" w:rsidRDefault="001A6581" w:rsidP="00FE0F58">
            <w:pPr>
              <w:spacing w:before="60" w:after="60" w:line="240" w:lineRule="exact"/>
              <w:ind w:left="710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7.3 </w:t>
            </w:r>
            <w:r w:rsidR="00914182" w:rsidRPr="00615124">
              <w:rPr>
                <w:sz w:val="18"/>
              </w:rPr>
              <w:t xml:space="preserve">Van-e egy 24 órás ápolási szükségletről szóló </w:t>
            </w:r>
            <w:r w:rsidR="00914182" w:rsidRPr="00615124">
              <w:rPr>
                <w:b/>
                <w:sz w:val="18"/>
              </w:rPr>
              <w:t xml:space="preserve">(szak)orvosi igazolás </w:t>
            </w:r>
            <w:r w:rsidR="00914182" w:rsidRPr="00615124">
              <w:rPr>
                <w:sz w:val="18"/>
              </w:rPr>
              <w:t>vagy egy</w:t>
            </w:r>
            <w:r w:rsidR="00914182" w:rsidRPr="00615124">
              <w:rPr>
                <w:b/>
                <w:sz w:val="18"/>
              </w:rPr>
              <w:t xml:space="preserve"> megalapozott igazolás </w:t>
            </w:r>
            <w:r w:rsidR="00914182" w:rsidRPr="00615124">
              <w:rPr>
                <w:sz w:val="18"/>
              </w:rPr>
              <w:t>egy</w:t>
            </w:r>
            <w:r w:rsidR="00914182" w:rsidRPr="00615124">
              <w:rPr>
                <w:b/>
                <w:sz w:val="18"/>
              </w:rPr>
              <w:t xml:space="preserve"> </w:t>
            </w:r>
            <w:r w:rsidR="00914182" w:rsidRPr="00615124">
              <w:rPr>
                <w:sz w:val="18"/>
              </w:rPr>
              <w:t xml:space="preserve">másik olyan egészségügyi szakembertől, aki az ápolásra való rászorultság megítélésére alkalmas? </w:t>
            </w:r>
          </w:p>
        </w:tc>
      </w:tr>
      <w:tr w:rsidR="00366316" w:rsidRPr="00615124" w14:paraId="3C3CD0DD" w14:textId="77777777">
        <w:trPr>
          <w:trHeight w:val="102"/>
        </w:trPr>
        <w:tc>
          <w:tcPr>
            <w:tcW w:w="2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18C8EE" w14:textId="77777777" w:rsidR="00366316" w:rsidRPr="00615124" w:rsidRDefault="00914182">
            <w:pPr>
              <w:numPr>
                <w:ilvl w:val="0"/>
                <w:numId w:val="27"/>
              </w:numPr>
              <w:spacing w:before="60" w:after="60" w:line="240" w:lineRule="exact"/>
              <w:ind w:left="426" w:firstLine="425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Igen</w:t>
            </w:r>
          </w:p>
        </w:tc>
        <w:tc>
          <w:tcPr>
            <w:tcW w:w="813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E11DB1" w14:textId="77777777" w:rsidR="00366316" w:rsidRPr="00615124" w:rsidRDefault="00914182">
            <w:pPr>
              <w:numPr>
                <w:ilvl w:val="0"/>
                <w:numId w:val="27"/>
              </w:numPr>
              <w:spacing w:before="60" w:after="60" w:line="240" w:lineRule="exact"/>
              <w:ind w:firstLine="425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Nem</w:t>
            </w:r>
          </w:p>
        </w:tc>
      </w:tr>
      <w:tr w:rsidR="00366316" w:rsidRPr="00615124" w14:paraId="2E852991" w14:textId="77777777">
        <w:trPr>
          <w:trHeight w:val="164"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2585A8" w14:textId="77777777" w:rsidR="00366316" w:rsidRPr="00615124" w:rsidRDefault="00914182">
            <w:pPr>
              <w:tabs>
                <w:tab w:val="left" w:pos="0"/>
              </w:tabs>
              <w:spacing w:before="60" w:after="60" w:line="240" w:lineRule="exact"/>
              <w:ind w:left="426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 xml:space="preserve">Ha nincs, fennáll-e </w:t>
            </w:r>
            <w:r w:rsidRPr="00615124">
              <w:rPr>
                <w:b/>
                <w:sz w:val="18"/>
              </w:rPr>
              <w:t>a 24 órás ápolás szükségessége</w:t>
            </w:r>
            <w:r w:rsidRPr="00615124">
              <w:rPr>
                <w:sz w:val="18"/>
              </w:rPr>
              <w:t>?</w:t>
            </w:r>
          </w:p>
        </w:tc>
      </w:tr>
      <w:tr w:rsidR="00366316" w:rsidRPr="00615124" w14:paraId="56018DA5" w14:textId="77777777">
        <w:trPr>
          <w:trHeight w:val="201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98679B" w14:textId="77777777" w:rsidR="00366316" w:rsidRPr="00615124" w:rsidRDefault="00914182">
            <w:pPr>
              <w:numPr>
                <w:ilvl w:val="0"/>
                <w:numId w:val="27"/>
              </w:numPr>
              <w:spacing w:before="60" w:after="60" w:line="240" w:lineRule="exact"/>
              <w:ind w:left="426" w:firstLine="425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Igen</w:t>
            </w:r>
          </w:p>
        </w:tc>
        <w:tc>
          <w:tcPr>
            <w:tcW w:w="8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8D8A" w14:textId="77777777" w:rsidR="00366316" w:rsidRPr="00615124" w:rsidRDefault="00914182">
            <w:pPr>
              <w:numPr>
                <w:ilvl w:val="0"/>
                <w:numId w:val="27"/>
              </w:numPr>
              <w:spacing w:before="60" w:after="60" w:line="240" w:lineRule="exact"/>
              <w:ind w:firstLine="425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Nem</w:t>
            </w:r>
          </w:p>
        </w:tc>
      </w:tr>
      <w:tr w:rsidR="00366316" w:rsidRPr="00615124" w14:paraId="6D0AA546" w14:textId="77777777">
        <w:trPr>
          <w:trHeight w:val="516"/>
        </w:trPr>
        <w:tc>
          <w:tcPr>
            <w:tcW w:w="10632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14A3DAB9" w14:textId="77777777" w:rsidR="00366316" w:rsidRPr="00615124" w:rsidRDefault="00914182">
            <w:pPr>
              <w:spacing w:before="60" w:after="60" w:line="240" w:lineRule="exact"/>
              <w:ind w:left="142"/>
              <w:textAlignment w:val="auto"/>
              <w:rPr>
                <w:sz w:val="18"/>
              </w:rPr>
            </w:pPr>
            <w:r w:rsidRPr="00615124">
              <w:rPr>
                <w:b/>
                <w:sz w:val="18"/>
              </w:rPr>
              <w:t>Ha igen,</w:t>
            </w:r>
            <w:r w:rsidRPr="00615124">
              <w:rPr>
                <w:sz w:val="18"/>
              </w:rPr>
              <w:t xml:space="preserve"> akkor az ápolást igénylő személy vagy</w:t>
            </w:r>
            <w:r w:rsidR="001A6581">
              <w:rPr>
                <w:sz w:val="18"/>
              </w:rPr>
              <w:t xml:space="preserve"> a megbízó</w:t>
            </w:r>
            <w:r w:rsidR="00941877" w:rsidRPr="00615124">
              <w:rPr>
                <w:sz w:val="18"/>
              </w:rPr>
              <w:t xml:space="preserve"> </w:t>
            </w:r>
            <w:r w:rsidRPr="00615124">
              <w:rPr>
                <w:b/>
                <w:sz w:val="18"/>
              </w:rPr>
              <w:t>benyújtott-e már 24 órás ápolásra vonatkozó támogatás iránti kérelme</w:t>
            </w:r>
            <w:r w:rsidRPr="00615124">
              <w:rPr>
                <w:sz w:val="18"/>
              </w:rPr>
              <w:t xml:space="preserve"> a támogatási alapnál? </w:t>
            </w:r>
          </w:p>
        </w:tc>
      </w:tr>
      <w:tr w:rsidR="00366316" w:rsidRPr="00615124" w14:paraId="63D95E9A" w14:textId="77777777">
        <w:trPr>
          <w:trHeight w:val="217"/>
        </w:trPr>
        <w:tc>
          <w:tcPr>
            <w:tcW w:w="25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7365DD" w14:textId="77777777" w:rsidR="00366316" w:rsidRPr="00615124" w:rsidRDefault="00914182">
            <w:pPr>
              <w:numPr>
                <w:ilvl w:val="0"/>
                <w:numId w:val="27"/>
              </w:numPr>
              <w:spacing w:before="60" w:after="60" w:line="240" w:lineRule="exact"/>
              <w:ind w:left="426" w:firstLine="425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Igen</w:t>
            </w:r>
          </w:p>
        </w:tc>
        <w:tc>
          <w:tcPr>
            <w:tcW w:w="811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0217BDCF" w14:textId="77777777" w:rsidR="00366316" w:rsidRPr="00615124" w:rsidRDefault="00914182">
            <w:pPr>
              <w:numPr>
                <w:ilvl w:val="0"/>
                <w:numId w:val="27"/>
              </w:numPr>
              <w:spacing w:before="60" w:after="60" w:line="240" w:lineRule="exact"/>
              <w:ind w:firstLine="425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Nem</w:t>
            </w:r>
          </w:p>
        </w:tc>
      </w:tr>
      <w:tr w:rsidR="00366316" w:rsidRPr="00615124" w14:paraId="378BEBF7" w14:textId="77777777">
        <w:trPr>
          <w:trHeight w:val="516"/>
        </w:trPr>
        <w:tc>
          <w:tcPr>
            <w:tcW w:w="1063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0F20D3" w14:textId="77777777" w:rsidR="00366316" w:rsidRPr="00615124" w:rsidRDefault="00914182">
            <w:pPr>
              <w:spacing w:before="60" w:after="60" w:line="240" w:lineRule="exact"/>
              <w:ind w:left="142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Ha igen, akkor mi volt az eljárás eredménye (elutasítás / jóváhagyás, ill. a támogatás összege)</w:t>
            </w:r>
          </w:p>
          <w:p w14:paraId="506B1831" w14:textId="77777777" w:rsidR="00366316" w:rsidRPr="00615124" w:rsidRDefault="00914182">
            <w:pPr>
              <w:spacing w:before="60" w:after="60" w:line="240" w:lineRule="exact"/>
              <w:ind w:left="142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______________________________________________________________________________________________</w:t>
            </w:r>
          </w:p>
        </w:tc>
      </w:tr>
      <w:tr w:rsidR="00366316" w:rsidRPr="00615124" w14:paraId="1E0FE541" w14:textId="77777777">
        <w:trPr>
          <w:trHeight w:val="373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DE8263F" w14:textId="77777777" w:rsidR="00366316" w:rsidRPr="00615124" w:rsidRDefault="00914182">
            <w:pPr>
              <w:numPr>
                <w:ilvl w:val="0"/>
                <w:numId w:val="25"/>
              </w:numPr>
              <w:spacing w:before="60" w:after="60" w:line="240" w:lineRule="exact"/>
              <w:rPr>
                <w:b/>
              </w:rPr>
            </w:pPr>
            <w:r w:rsidRPr="00615124">
              <w:rPr>
                <w:rFonts w:ascii="Arial,Bold" w:hAnsi="Arial,Bold" w:cs="Arial,Bold"/>
                <w:b/>
              </w:rPr>
              <w:t>Adatvédelmi szabályzat</w:t>
            </w:r>
          </w:p>
        </w:tc>
      </w:tr>
      <w:tr w:rsidR="00366316" w:rsidRPr="00615124" w14:paraId="67E95FE9" w14:textId="77777777">
        <w:trPr>
          <w:trHeight w:val="563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2DAA216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hanging="426"/>
              <w:rPr>
                <w:sz w:val="18"/>
              </w:rPr>
            </w:pPr>
            <w:r w:rsidRPr="00615124">
              <w:rPr>
                <w:sz w:val="18"/>
              </w:rPr>
              <w:t>Személyes adatok</w:t>
            </w:r>
          </w:p>
          <w:p w14:paraId="78891E06" w14:textId="77777777" w:rsidR="007C5457" w:rsidRDefault="007C5457">
            <w:pPr>
              <w:overflowPunct/>
              <w:textAlignment w:val="auto"/>
              <w:rPr>
                <w:sz w:val="18"/>
              </w:rPr>
            </w:pPr>
          </w:p>
          <w:p w14:paraId="3F51CBEF" w14:textId="77777777" w:rsidR="007C5457" w:rsidRPr="007C5457" w:rsidRDefault="007C5457" w:rsidP="007C5457">
            <w:pPr>
              <w:rPr>
                <w:sz w:val="18"/>
              </w:rPr>
            </w:pPr>
            <w:r w:rsidRPr="007C5457">
              <w:rPr>
                <w:sz w:val="18"/>
              </w:rPr>
              <w:t>A szerződésben meghatározott szolgáltatások teljesítéséhez szükséges, hogy a gondozandó személy és képviselője, vagy az ápolótól eltérő ügyfél (akit az alábbiakban „érintett feleknek” nevezünk) biztosítsák a</w:t>
            </w:r>
            <w:r>
              <w:rPr>
                <w:sz w:val="18"/>
              </w:rPr>
              <w:t xml:space="preserve"> közvetítő</w:t>
            </w:r>
            <w:r w:rsidRPr="007C5457">
              <w:rPr>
                <w:sz w:val="18"/>
              </w:rPr>
              <w:t xml:space="preserve"> cég számára a fent kitöltendő adatokat. Ezen adatok nem szolgáltatása azt eredményezné, hogy az ügynökség nem tudn</w:t>
            </w:r>
            <w:r>
              <w:rPr>
                <w:sz w:val="18"/>
              </w:rPr>
              <w:t>á</w:t>
            </w:r>
            <w:r w:rsidRPr="007C5457">
              <w:rPr>
                <w:sz w:val="18"/>
              </w:rPr>
              <w:t xml:space="preserve"> nyújtani </w:t>
            </w:r>
            <w:r>
              <w:rPr>
                <w:sz w:val="18"/>
              </w:rPr>
              <w:t xml:space="preserve">a </w:t>
            </w:r>
            <w:r w:rsidRPr="007C5457">
              <w:rPr>
                <w:sz w:val="18"/>
              </w:rPr>
              <w:t>szerződésben meghatározott szolgáltatásokat. Az „érintett személy” minden olyan személy, akinek az adatait esetleg a megkötendő szerződés keretében gyűjtik és/vagy dolgozzák fel.</w:t>
            </w:r>
          </w:p>
          <w:p w14:paraId="40095E20" w14:textId="77777777" w:rsidR="007C5457" w:rsidRDefault="007C5457">
            <w:pPr>
              <w:overflowPunct/>
              <w:textAlignment w:val="auto"/>
              <w:rPr>
                <w:sz w:val="18"/>
              </w:rPr>
            </w:pPr>
          </w:p>
          <w:p w14:paraId="426CC459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A közvetítőcég kijelenti, hogy az ápolásra szoruló személy személyes adatainak összegyűjtése, feldolgozása és felhasználása</w:t>
            </w:r>
            <w:r w:rsidR="00127AC1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és az ő teljes körű képviselete csak a hozzájárulásával, ill. a szerződésben meghatározott célok alapján</w:t>
            </w:r>
            <w:r w:rsidR="00127AC1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történik</w:t>
            </w:r>
            <w:r w:rsidR="007C5457">
              <w:rPr>
                <w:sz w:val="18"/>
              </w:rPr>
              <w:t>.</w:t>
            </w:r>
          </w:p>
          <w:p w14:paraId="61B55230" w14:textId="77777777" w:rsidR="00366316" w:rsidRPr="00615124" w:rsidRDefault="007C5457">
            <w:pPr>
              <w:overflowPunct/>
              <w:textAlignment w:val="auto"/>
              <w:rPr>
                <w:sz w:val="18"/>
              </w:rPr>
            </w:pPr>
            <w:r>
              <w:rPr>
                <w:sz w:val="18"/>
              </w:rPr>
              <w:t>E</w:t>
            </w:r>
            <w:r w:rsidR="00914182" w:rsidRPr="00615124">
              <w:rPr>
                <w:sz w:val="18"/>
              </w:rPr>
              <w:t xml:space="preserve">z az adatvédelmi és polgári jog </w:t>
            </w:r>
            <w:r w:rsidR="00941877" w:rsidRPr="00615124">
              <w:rPr>
                <w:sz w:val="18"/>
              </w:rPr>
              <w:t>b</w:t>
            </w:r>
            <w:r w:rsidR="00914182" w:rsidRPr="00615124">
              <w:rPr>
                <w:sz w:val="18"/>
              </w:rPr>
              <w:t>etartásával</w:t>
            </w:r>
            <w:r w:rsidR="00941877" w:rsidRPr="00615124">
              <w:rPr>
                <w:sz w:val="18"/>
              </w:rPr>
              <w:t xml:space="preserve"> </w:t>
            </w:r>
            <w:r w:rsidR="00914182" w:rsidRPr="00615124">
              <w:rPr>
                <w:sz w:val="18"/>
              </w:rPr>
              <w:t>történik.</w:t>
            </w:r>
            <w:r w:rsidR="00127AC1">
              <w:rPr>
                <w:sz w:val="18"/>
              </w:rPr>
              <w:t xml:space="preserve"> </w:t>
            </w:r>
            <w:r w:rsidR="00914182" w:rsidRPr="00615124">
              <w:rPr>
                <w:sz w:val="18"/>
              </w:rPr>
              <w:t>Továbbá a közvetítőcég kijelenti, hogy csak olyan személyes adatokat gyűjt, amelyek a szerződés szerinti feladatok teljesítéséhez</w:t>
            </w:r>
            <w:r w:rsidR="00127AC1">
              <w:rPr>
                <w:sz w:val="18"/>
              </w:rPr>
              <w:t xml:space="preserve"> </w:t>
            </w:r>
            <w:r w:rsidR="00914182" w:rsidRPr="00615124">
              <w:rPr>
                <w:sz w:val="18"/>
              </w:rPr>
              <w:t>és lebonyolításához szükségesek, illetve amelyeket az ápolásra szoruló személy vagy az ő teljes jogú</w:t>
            </w:r>
            <w:r w:rsidR="00127AC1">
              <w:rPr>
                <w:sz w:val="18"/>
              </w:rPr>
              <w:t xml:space="preserve"> </w:t>
            </w:r>
            <w:r w:rsidR="00914182" w:rsidRPr="00615124">
              <w:rPr>
                <w:sz w:val="18"/>
              </w:rPr>
              <w:t>képviselője önként bocsátott rendelkezésre.</w:t>
            </w:r>
          </w:p>
          <w:p w14:paraId="041EDCB3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lastRenderedPageBreak/>
              <w:t>Személyes adat minden olyan adat, amely személyes vagy anyagi körülményekre vonatkozó információkat tartalmaznak,</w:t>
            </w:r>
            <w:r w:rsidR="00127AC1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például a név, a cím, az e-mail cím, a telefonszám, a születési dátum, az életkor, a nem,</w:t>
            </w:r>
            <w:r w:rsidR="00127AC1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a társadalombiztosítási szám, fotók, személyek hangfelvételei. Személyes jellegű adatoknak számítanak az olyan érzékeny</w:t>
            </w:r>
            <w:r w:rsidR="00127AC1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adatok, mint az egészségügyi adatok vagy egy büntetőeljárással kapcsolatos adatok is.</w:t>
            </w:r>
          </w:p>
          <w:p w14:paraId="2F0569AA" w14:textId="77777777" w:rsidR="00366316" w:rsidRPr="00615124" w:rsidRDefault="00366316">
            <w:pPr>
              <w:overflowPunct/>
              <w:textAlignment w:val="auto"/>
              <w:rPr>
                <w:sz w:val="18"/>
              </w:rPr>
            </w:pPr>
          </w:p>
          <w:p w14:paraId="7DB35FCB" w14:textId="77777777" w:rsidR="00366316" w:rsidRPr="00615124" w:rsidRDefault="007C5457">
            <w:pPr>
              <w:numPr>
                <w:ilvl w:val="1"/>
                <w:numId w:val="25"/>
              </w:numPr>
              <w:spacing w:before="60" w:after="60" w:line="240" w:lineRule="exact"/>
              <w:ind w:left="426" w:hanging="426"/>
              <w:rPr>
                <w:sz w:val="18"/>
              </w:rPr>
            </w:pPr>
            <w:r>
              <w:rPr>
                <w:sz w:val="18"/>
              </w:rPr>
              <w:t>Az érintett személyek jogai</w:t>
            </w:r>
          </w:p>
          <w:p w14:paraId="656EE20F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A</w:t>
            </w:r>
            <w:r w:rsidR="007C5457">
              <w:rPr>
                <w:sz w:val="18"/>
              </w:rPr>
              <w:t>z érintett személy</w:t>
            </w:r>
            <w:r w:rsidRPr="00615124">
              <w:rPr>
                <w:sz w:val="18"/>
              </w:rPr>
              <w:t xml:space="preserve"> bármikor jogosult tájékoztatást kérni a vele kapcsolatban</w:t>
            </w:r>
            <w:r w:rsidR="00127AC1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tárolt személyes adatokról, azok eredetéről és címzettjéről, továbbá az adatfeldolgozás céljáról, valamint jogosult</w:t>
            </w:r>
            <w:r w:rsidR="00127AC1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a téves, ill. nem megengedhetően feldolgozott adatok javítására, átvitelére, visszavonására, a feldolgozás korlátozására és</w:t>
            </w:r>
            <w:r w:rsidR="00127AC1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az adatok zárolására vagy törlésére.</w:t>
            </w:r>
          </w:p>
          <w:p w14:paraId="69E34844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A</w:t>
            </w:r>
            <w:r w:rsidR="007C5457">
              <w:rPr>
                <w:sz w:val="18"/>
              </w:rPr>
              <w:t>z érintett személy</w:t>
            </w:r>
            <w:r w:rsidRPr="00615124">
              <w:rPr>
                <w:sz w:val="18"/>
              </w:rPr>
              <w:t xml:space="preserve"> köteles a személyes adataiban bekövetkező változásokat haladéktalanul</w:t>
            </w:r>
            <w:r w:rsidR="00127AC1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bejelenteni.</w:t>
            </w:r>
          </w:p>
          <w:p w14:paraId="4F584B58" w14:textId="77777777" w:rsidR="007C5457" w:rsidRPr="007C5457" w:rsidRDefault="00914182" w:rsidP="007C5457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A</w:t>
            </w:r>
            <w:r w:rsidR="007C5457">
              <w:rPr>
                <w:sz w:val="18"/>
              </w:rPr>
              <w:t>z érintett</w:t>
            </w:r>
            <w:r w:rsidRPr="00615124">
              <w:rPr>
                <w:sz w:val="18"/>
              </w:rPr>
              <w:t xml:space="preserve"> személy bármikor jogosult a személyes adatai felhasználására</w:t>
            </w:r>
            <w:r w:rsidR="00127AC1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 xml:space="preserve">vonatkozó hozzájárulását visszavonni. </w:t>
            </w:r>
            <w:r w:rsidR="007C5457" w:rsidRPr="007C5457">
              <w:rPr>
                <w:sz w:val="18"/>
              </w:rPr>
              <w:t>Az adatgyűjtésről az 1.2.</w:t>
            </w:r>
            <w:r w:rsidR="007C5457">
              <w:rPr>
                <w:sz w:val="18"/>
              </w:rPr>
              <w:t xml:space="preserve"> pontban</w:t>
            </w:r>
            <w:r w:rsidR="007C5457" w:rsidRPr="007C5457">
              <w:rPr>
                <w:sz w:val="18"/>
              </w:rPr>
              <w:t xml:space="preserve"> említett </w:t>
            </w:r>
            <w:r w:rsidR="007C5457">
              <w:rPr>
                <w:sz w:val="18"/>
              </w:rPr>
              <w:t>közvetítő cég</w:t>
            </w:r>
            <w:r w:rsidR="00866C0D">
              <w:rPr>
                <w:sz w:val="18"/>
              </w:rPr>
              <w:t xml:space="preserve"> felelős gondoskodni</w:t>
            </w:r>
            <w:r w:rsidR="007C5457" w:rsidRPr="007C5457">
              <w:rPr>
                <w:sz w:val="18"/>
              </w:rPr>
              <w:t>, amelyet az alábbi 2. pontban megnevezett kapcsolattartó képvisel.</w:t>
            </w:r>
          </w:p>
          <w:p w14:paraId="094F455D" w14:textId="77777777" w:rsidR="007C5457" w:rsidRPr="007C5457" w:rsidRDefault="007C5457" w:rsidP="007C5457">
            <w:pPr>
              <w:overflowPunct/>
              <w:textAlignment w:val="auto"/>
              <w:rPr>
                <w:sz w:val="18"/>
              </w:rPr>
            </w:pPr>
            <w:r w:rsidRPr="007C5457">
              <w:rPr>
                <w:sz w:val="18"/>
              </w:rPr>
              <w:t xml:space="preserve">Az érintettek gyakorolhatják jogaikat (pl. Információbevitel, törlés, javítás, kifogás) mind a felelős </w:t>
            </w:r>
            <w:r w:rsidR="00866C0D">
              <w:rPr>
                <w:sz w:val="18"/>
              </w:rPr>
              <w:t>közvetítő céggel</w:t>
            </w:r>
            <w:r w:rsidRPr="007C5457">
              <w:rPr>
                <w:sz w:val="18"/>
              </w:rPr>
              <w:t xml:space="preserve">, mind a kapcsolattartóval szemben, az 1.2. </w:t>
            </w:r>
            <w:r w:rsidR="00866C0D">
              <w:rPr>
                <w:sz w:val="18"/>
              </w:rPr>
              <w:t>p</w:t>
            </w:r>
            <w:r w:rsidRPr="007C5457">
              <w:rPr>
                <w:sz w:val="18"/>
              </w:rPr>
              <w:t xml:space="preserve">ont </w:t>
            </w:r>
            <w:r w:rsidR="00866C0D">
              <w:rPr>
                <w:sz w:val="18"/>
              </w:rPr>
              <w:t>vagy a</w:t>
            </w:r>
            <w:r w:rsidRPr="007C5457">
              <w:rPr>
                <w:sz w:val="18"/>
              </w:rPr>
              <w:t xml:space="preserve"> 2. pont</w:t>
            </w:r>
            <w:r w:rsidR="00866C0D">
              <w:rPr>
                <w:sz w:val="18"/>
              </w:rPr>
              <w:t xml:space="preserve"> alatt szereplő elérhetőségeken</w:t>
            </w:r>
            <w:r w:rsidRPr="007C5457">
              <w:rPr>
                <w:sz w:val="18"/>
              </w:rPr>
              <w:t>.</w:t>
            </w:r>
          </w:p>
          <w:p w14:paraId="4124C4D2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Abban az esetben, ha a</w:t>
            </w:r>
            <w:r w:rsidR="007C5457">
              <w:rPr>
                <w:sz w:val="18"/>
              </w:rPr>
              <w:t>z érintett személy</w:t>
            </w:r>
            <w:r w:rsidRPr="00615124">
              <w:rPr>
                <w:sz w:val="18"/>
              </w:rPr>
              <w:t xml:space="preserve"> úgy véli, hogy a személyes adatok</w:t>
            </w:r>
            <w:r w:rsidR="00127AC1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közvetítőcég által történő feldolgozása sérti az érvényes adatvédelmi törvényt, vagy ha az adatvédelmi törvényből adódó igényei</w:t>
            </w:r>
            <w:r w:rsidR="00127AC1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más módon sérülnek, ill. sérültek, akkor lehetősége van arra, hogy panaszt tegyen az Ausztriában felügyeleti hatóságként</w:t>
            </w:r>
            <w:r w:rsidR="00127AC1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működő illetékes adatvédelmi hatóságnál.</w:t>
            </w:r>
          </w:p>
          <w:p w14:paraId="3A9F836E" w14:textId="77777777" w:rsidR="00366316" w:rsidRPr="00615124" w:rsidRDefault="00366316">
            <w:pPr>
              <w:overflowPunct/>
              <w:textAlignment w:val="auto"/>
              <w:rPr>
                <w:sz w:val="18"/>
              </w:rPr>
            </w:pPr>
          </w:p>
          <w:p w14:paraId="1481F652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hanging="426"/>
              <w:rPr>
                <w:sz w:val="18"/>
              </w:rPr>
            </w:pPr>
            <w:r w:rsidRPr="00615124">
              <w:rPr>
                <w:sz w:val="18"/>
              </w:rPr>
              <w:t>Adatbiztonság</w:t>
            </w:r>
          </w:p>
          <w:p w14:paraId="58D355B8" w14:textId="77777777" w:rsidR="00366316" w:rsidRPr="00615124" w:rsidRDefault="00914182" w:rsidP="00866C0D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A</w:t>
            </w:r>
            <w:r w:rsidR="00866C0D">
              <w:rPr>
                <w:sz w:val="18"/>
              </w:rPr>
              <w:t>z érintett</w:t>
            </w:r>
            <w:r w:rsidRPr="00615124">
              <w:rPr>
                <w:sz w:val="18"/>
              </w:rPr>
              <w:t xml:space="preserve"> személy személyes adatainak védelméről </w:t>
            </w:r>
            <w:r w:rsidR="00866C0D">
              <w:rPr>
                <w:sz w:val="18"/>
              </w:rPr>
              <w:t xml:space="preserve">a közvetítő cégnek </w:t>
            </w:r>
            <w:r w:rsidRPr="00615124">
              <w:rPr>
                <w:sz w:val="18"/>
              </w:rPr>
              <w:t>megfelelő szervezeti és technikai intézkedésekkel kell gondoskodni. Ezek az intézkedések különösen az</w:t>
            </w:r>
          </w:p>
          <w:p w14:paraId="3E8C5AF2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engedély nélküli, jogsértő vagy akár véletlen hozzáférésre, feldolgozásra, elvesztésre, felhasználásra és manipulációra vonatkoznak.</w:t>
            </w:r>
            <w:r w:rsidR="00866C0D">
              <w:rPr>
                <w:sz w:val="18"/>
              </w:rPr>
              <w:t xml:space="preserve"> </w:t>
            </w:r>
            <w:r w:rsidR="00866C0D" w:rsidRPr="00866C0D">
              <w:rPr>
                <w:sz w:val="18"/>
              </w:rPr>
              <w:t>Ezért a</w:t>
            </w:r>
            <w:r w:rsidR="00866C0D">
              <w:rPr>
                <w:sz w:val="18"/>
              </w:rPr>
              <w:t xml:space="preserve"> közvetítő</w:t>
            </w:r>
            <w:r w:rsidR="00866C0D" w:rsidRPr="00866C0D">
              <w:rPr>
                <w:sz w:val="18"/>
              </w:rPr>
              <w:t xml:space="preserve"> cégnek gondoskodnia kell arról, hogy az adatokat oly módon dolgozzák fel, hogy biztosítsák a személyes adatok megfelelő biztonságát</w:t>
            </w:r>
            <w:r w:rsidR="00866C0D">
              <w:rPr>
                <w:sz w:val="18"/>
              </w:rPr>
              <w:t>.</w:t>
            </w:r>
          </w:p>
          <w:p w14:paraId="2989CD5B" w14:textId="77777777" w:rsidR="00366316" w:rsidRPr="00615124" w:rsidRDefault="00366316">
            <w:pPr>
              <w:overflowPunct/>
              <w:textAlignment w:val="auto"/>
              <w:rPr>
                <w:sz w:val="18"/>
              </w:rPr>
            </w:pPr>
          </w:p>
          <w:p w14:paraId="2697F4ED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hanging="426"/>
              <w:rPr>
                <w:sz w:val="18"/>
              </w:rPr>
            </w:pPr>
            <w:r w:rsidRPr="00615124">
              <w:rPr>
                <w:sz w:val="18"/>
              </w:rPr>
              <w:t>Adatok továbbítása harmadik fél részére</w:t>
            </w:r>
          </w:p>
          <w:p w14:paraId="2E9BEBE9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A szervezeti szerződés</w:t>
            </w:r>
            <w:r w:rsidR="00866C0D">
              <w:rPr>
                <w:sz w:val="18"/>
              </w:rPr>
              <w:t>ben megfogalmazott szolgáltatások</w:t>
            </w:r>
            <w:r w:rsidRPr="00615124">
              <w:rPr>
                <w:sz w:val="18"/>
              </w:rPr>
              <w:t xml:space="preserve"> megvalósításához szükséges lehet, hogy a</w:t>
            </w:r>
            <w:r w:rsidR="00866C0D">
              <w:rPr>
                <w:sz w:val="18"/>
              </w:rPr>
              <w:t>z érintett személy</w:t>
            </w:r>
            <w:r w:rsidRPr="00615124">
              <w:rPr>
                <w:sz w:val="18"/>
              </w:rPr>
              <w:t xml:space="preserve"> adatai a szervezeti szerződés</w:t>
            </w:r>
          </w:p>
          <w:p w14:paraId="2EB60BE2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4.1 (Közvetítés), 4.2 (Egyéb szolgáltatások) 4.3 (Kísérő szolgáltatások)</w:t>
            </w:r>
          </w:p>
          <w:p w14:paraId="18F2A676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pontjában meghatározott együttműködő személyeknek,</w:t>
            </w:r>
            <w:r w:rsidR="00941877" w:rsidRPr="00615124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ill. vállalatoknak a teljesítés során külön egyeztetendő szolgáltatásaikhoz</w:t>
            </w:r>
          </w:p>
          <w:p w14:paraId="2FE8A9AD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átadásra kerüljenek (pl. egészségügyi berendezések vagy egészségügyi szakszemélyzet, lehetséges gondozócégek, hatóságok stb.)</w:t>
            </w:r>
          </w:p>
          <w:p w14:paraId="0BC21D27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részére. Az adatokat továbbítása azonban kizárólag a GDPR alapján történhet, és kifejezetten az adott</w:t>
            </w:r>
          </w:p>
          <w:p w14:paraId="30E529B3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közvetítői szerződés teljesítéséhez szükséges célokra korlátozva, vagy a gondozandó személytől, ill. annak teljes körű</w:t>
            </w:r>
          </w:p>
          <w:p w14:paraId="627D8B45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képviselőjétől kapott előzetes beleegyezés alapján lehetséges.</w:t>
            </w:r>
          </w:p>
          <w:p w14:paraId="0554CEB4" w14:textId="77777777" w:rsidR="00366316" w:rsidRPr="00615124" w:rsidRDefault="00366316">
            <w:pPr>
              <w:overflowPunct/>
              <w:textAlignment w:val="auto"/>
              <w:rPr>
                <w:sz w:val="18"/>
              </w:rPr>
            </w:pPr>
          </w:p>
          <w:p w14:paraId="218A93CD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Előfordulhat, hogy a személyes adatok előzetesen megnevezett címzettcsoportjaiban képviselt címzettek némelyike</w:t>
            </w:r>
          </w:p>
          <w:p w14:paraId="5C54F317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Ausztrián kívül is található, és/vagy a személyére vonatkozó adatok külföldön feldolgozhatóak. Az adatvédelem színvonala</w:t>
            </w:r>
          </w:p>
          <w:p w14:paraId="41FEAE78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más országokban bizonyos esetekben elmarad az ausztriai színvonaltól. A közvetítőcég ezért kijelenti, hogy</w:t>
            </w:r>
          </w:p>
          <w:p w14:paraId="627807C2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a</w:t>
            </w:r>
            <w:r w:rsidR="00866C0D">
              <w:rPr>
                <w:sz w:val="18"/>
              </w:rPr>
              <w:t>z érintett személy személyes adatait</w:t>
            </w:r>
            <w:r w:rsidRPr="00615124">
              <w:rPr>
                <w:sz w:val="18"/>
              </w:rPr>
              <w:t xml:space="preserve"> csak</w:t>
            </w:r>
          </w:p>
          <w:p w14:paraId="31CE9956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olyan országokban jelöli ki, amelyek az EU-Bizottság döntése értelmében megfelelő adatvédelmi színvonallal rendelkeznek, vagy más</w:t>
            </w:r>
          </w:p>
          <w:p w14:paraId="5DDD3562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intézkedéseket hoznak annak érdekében, hogy minden címzett a megfelelő adatvédelmi színvonallal rendelkezzen (ebben az esetben</w:t>
            </w:r>
          </w:p>
          <w:p w14:paraId="0A55D2D6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a közvetítőcégnek a címzettel normál szerződési záradékokat (2010/87/EK és 2004/915/EK)</w:t>
            </w:r>
          </w:p>
          <w:p w14:paraId="1986143E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kell kötnie).</w:t>
            </w:r>
            <w:r w:rsidR="00866C0D">
              <w:rPr>
                <w:sz w:val="18"/>
              </w:rPr>
              <w:t xml:space="preserve"> A közvetítő cégnek </w:t>
            </w:r>
            <w:r w:rsidR="00866C0D" w:rsidRPr="00866C0D">
              <w:rPr>
                <w:sz w:val="18"/>
              </w:rPr>
              <w:t>előzetesen írásban értesítenie kell az érintett feleket, ha adatokat szándékozik továbbítani az EU-n kívüli harmadik országbeli címzettnek.</w:t>
            </w:r>
          </w:p>
          <w:p w14:paraId="47C3405A" w14:textId="77777777" w:rsidR="00366316" w:rsidRPr="00615124" w:rsidRDefault="00366316">
            <w:pPr>
              <w:overflowPunct/>
              <w:textAlignment w:val="auto"/>
              <w:rPr>
                <w:sz w:val="18"/>
              </w:rPr>
            </w:pPr>
          </w:p>
          <w:p w14:paraId="28888E85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hanging="426"/>
              <w:rPr>
                <w:sz w:val="18"/>
              </w:rPr>
            </w:pPr>
            <w:r w:rsidRPr="00615124">
              <w:rPr>
                <w:sz w:val="18"/>
              </w:rPr>
              <w:t>Adathibák bejelentése</w:t>
            </w:r>
          </w:p>
          <w:p w14:paraId="19D04548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A közvetítőcégnek gondoskodnia kell arról, hogy az adathibákat időben felismerjék és adott esetben haladéktalanul jelezzék</w:t>
            </w:r>
          </w:p>
          <w:p w14:paraId="65FEA123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a</w:t>
            </w:r>
            <w:r w:rsidR="009965BB">
              <w:rPr>
                <w:sz w:val="18"/>
              </w:rPr>
              <w:t>z érintett személynek</w:t>
            </w:r>
            <w:r w:rsidRPr="00615124">
              <w:rPr>
                <w:sz w:val="18"/>
              </w:rPr>
              <w:t>, ill. az illetékes felügyeleti hatóságnak (adatvédelmi hatóságnak)</w:t>
            </w:r>
          </w:p>
          <w:p w14:paraId="7478AE94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az érintett adatkategóriák megadásával.</w:t>
            </w:r>
          </w:p>
          <w:p w14:paraId="54CE4F10" w14:textId="77777777" w:rsidR="00366316" w:rsidRPr="00615124" w:rsidRDefault="00366316">
            <w:pPr>
              <w:overflowPunct/>
              <w:textAlignment w:val="auto"/>
              <w:rPr>
                <w:sz w:val="18"/>
              </w:rPr>
            </w:pPr>
          </w:p>
          <w:p w14:paraId="09BBF6DA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hanging="426"/>
              <w:rPr>
                <w:sz w:val="18"/>
              </w:rPr>
            </w:pPr>
            <w:r w:rsidRPr="00615124">
              <w:rPr>
                <w:sz w:val="18"/>
              </w:rPr>
              <w:t>Az adatok tárolása</w:t>
            </w:r>
          </w:p>
          <w:p w14:paraId="0AF9BB1A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A közvetítőcég kijelenti, hogy a</w:t>
            </w:r>
            <w:r w:rsidR="00205372">
              <w:rPr>
                <w:sz w:val="18"/>
              </w:rPr>
              <w:t>z érintett</w:t>
            </w:r>
            <w:r w:rsidRPr="00615124">
              <w:rPr>
                <w:sz w:val="18"/>
              </w:rPr>
              <w:t xml:space="preserve"> személy személyes adatait nem tárolja tovább,</w:t>
            </w:r>
          </w:p>
          <w:p w14:paraId="298B86E0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mint ahogy az a szerződésben foglaltak szerint, ill. a törvényi kötelezettségek teljesítéséhez, valamint a teljes körű</w:t>
            </w:r>
          </w:p>
          <w:p w14:paraId="68C1FC37" w14:textId="77777777" w:rsidR="00205372" w:rsidRPr="00205372" w:rsidRDefault="00914182" w:rsidP="00205372">
            <w:pPr>
              <w:rPr>
                <w:sz w:val="18"/>
              </w:rPr>
            </w:pPr>
            <w:r w:rsidRPr="00615124">
              <w:rPr>
                <w:sz w:val="18"/>
              </w:rPr>
              <w:t>felelősségbiztosítási igények teljesítéséhez szükséges.</w:t>
            </w:r>
            <w:r w:rsidR="00205372">
              <w:rPr>
                <w:sz w:val="18"/>
              </w:rPr>
              <w:t xml:space="preserve"> </w:t>
            </w:r>
            <w:r w:rsidR="00205372" w:rsidRPr="00205372">
              <w:rPr>
                <w:sz w:val="18"/>
              </w:rPr>
              <w:t xml:space="preserve">Ennek kritériuma a számviteli, adó- és vámjogi, a szerződéskötési, munka- és szociális jogban előírt törvényi határidők, valamint az iparág-specifikus határidők (pl. A háztartási </w:t>
            </w:r>
            <w:r w:rsidR="00D105F3">
              <w:rPr>
                <w:sz w:val="18"/>
              </w:rPr>
              <w:t>nyilvántartás</w:t>
            </w:r>
            <w:r w:rsidR="00205372" w:rsidRPr="00205372">
              <w:rPr>
                <w:sz w:val="18"/>
              </w:rPr>
              <w:t xml:space="preserve"> és az igazoló dokumentumok vezetési kötelezettsége a GewO 160. §-a szerint 2 év).</w:t>
            </w:r>
          </w:p>
          <w:p w14:paraId="74F5B6B3" w14:textId="77777777" w:rsidR="00D105F3" w:rsidRDefault="00D105F3">
            <w:pPr>
              <w:overflowPunct/>
              <w:textAlignment w:val="auto"/>
              <w:rPr>
                <w:sz w:val="18"/>
              </w:rPr>
            </w:pPr>
          </w:p>
          <w:p w14:paraId="116EE060" w14:textId="77777777" w:rsidR="00D105F3" w:rsidRPr="00D105F3" w:rsidRDefault="00D105F3" w:rsidP="00D105F3">
            <w:pPr>
              <w:overflowPunct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8.7 </w:t>
            </w:r>
            <w:r w:rsidRPr="00D105F3">
              <w:rPr>
                <w:sz w:val="18"/>
              </w:rPr>
              <w:t>A</w:t>
            </w:r>
            <w:r>
              <w:rPr>
                <w:sz w:val="18"/>
              </w:rPr>
              <w:t xml:space="preserve"> közvetítő cég</w:t>
            </w:r>
            <w:r w:rsidRPr="00D105F3">
              <w:rPr>
                <w:sz w:val="18"/>
              </w:rPr>
              <w:t xml:space="preserve"> további információszolgáltatási kötelezettsége</w:t>
            </w:r>
          </w:p>
          <w:p w14:paraId="65A2735A" w14:textId="77777777" w:rsidR="00D105F3" w:rsidRDefault="00D105F3" w:rsidP="00D105F3">
            <w:pPr>
              <w:overflowPunct/>
              <w:textAlignment w:val="auto"/>
              <w:rPr>
                <w:sz w:val="18"/>
              </w:rPr>
            </w:pPr>
            <w:r w:rsidRPr="00D105F3">
              <w:rPr>
                <w:sz w:val="18"/>
              </w:rPr>
              <w:lastRenderedPageBreak/>
              <w:t>Abban az esetben, ha az érintett</w:t>
            </w:r>
            <w:r>
              <w:rPr>
                <w:sz w:val="18"/>
              </w:rPr>
              <w:t xml:space="preserve"> személy</w:t>
            </w:r>
            <w:r w:rsidRPr="00D105F3">
              <w:rPr>
                <w:sz w:val="18"/>
              </w:rPr>
              <w:t>ek adatait nem a maga a</w:t>
            </w:r>
            <w:r>
              <w:rPr>
                <w:sz w:val="18"/>
              </w:rPr>
              <w:t xml:space="preserve"> közvetítő cég</w:t>
            </w:r>
            <w:r w:rsidRPr="00D105F3">
              <w:rPr>
                <w:sz w:val="18"/>
              </w:rPr>
              <w:t xml:space="preserve"> (pl.</w:t>
            </w:r>
            <w:r>
              <w:rPr>
                <w:sz w:val="18"/>
              </w:rPr>
              <w:t xml:space="preserve"> a gondozást végző vállalaton keresztül</w:t>
            </w:r>
            <w:r w:rsidRPr="00D105F3">
              <w:rPr>
                <w:sz w:val="18"/>
              </w:rPr>
              <w:t>) gyűjti, a</w:t>
            </w:r>
            <w:r>
              <w:rPr>
                <w:sz w:val="18"/>
              </w:rPr>
              <w:t xml:space="preserve"> közvetítő cégnek </w:t>
            </w:r>
            <w:r w:rsidRPr="00D105F3">
              <w:rPr>
                <w:sz w:val="18"/>
              </w:rPr>
              <w:t>a GDPR 14. cikk</w:t>
            </w:r>
            <w:r w:rsidR="004665E1">
              <w:rPr>
                <w:sz w:val="18"/>
              </w:rPr>
              <w:t>év</w:t>
            </w:r>
            <w:r w:rsidRPr="00D105F3">
              <w:rPr>
                <w:sz w:val="18"/>
              </w:rPr>
              <w:t>el összhangban az előző adatvédelmi nyilatkozaton túl a bejelentési kötelezettséget is be kell tartania.</w:t>
            </w:r>
          </w:p>
          <w:p w14:paraId="2430318B" w14:textId="77777777" w:rsidR="004665E1" w:rsidRPr="00615124" w:rsidRDefault="004665E1" w:rsidP="00D105F3">
            <w:pPr>
              <w:overflowPunct/>
              <w:textAlignment w:val="auto"/>
              <w:rPr>
                <w:sz w:val="18"/>
              </w:rPr>
            </w:pPr>
          </w:p>
        </w:tc>
      </w:tr>
      <w:tr w:rsidR="00366316" w:rsidRPr="00615124" w14:paraId="56B37D6A" w14:textId="77777777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533E" w14:textId="77777777" w:rsidR="00366316" w:rsidRPr="00615124" w:rsidRDefault="00914182">
            <w:pPr>
              <w:numPr>
                <w:ilvl w:val="0"/>
                <w:numId w:val="25"/>
              </w:numPr>
              <w:spacing w:before="60" w:after="60" w:line="240" w:lineRule="exact"/>
              <w:textAlignment w:val="auto"/>
              <w:rPr>
                <w:b/>
              </w:rPr>
            </w:pPr>
            <w:r w:rsidRPr="00615124">
              <w:rPr>
                <w:b/>
              </w:rPr>
              <w:lastRenderedPageBreak/>
              <w:t>Általános szerződési feltételek</w:t>
            </w:r>
          </w:p>
        </w:tc>
      </w:tr>
      <w:tr w:rsidR="00366316" w:rsidRPr="00615124" w14:paraId="72B4E2E6" w14:textId="77777777">
        <w:trPr>
          <w:trHeight w:val="1554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2A25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hanging="426"/>
              <w:jc w:val="both"/>
              <w:rPr>
                <w:strike/>
                <w:sz w:val="18"/>
              </w:rPr>
            </w:pPr>
            <w:r w:rsidRPr="00615124">
              <w:rPr>
                <w:sz w:val="18"/>
              </w:rPr>
              <w:t>A közvetítőcéghez címzett nyilatkozatok, közlemények - kivéve a visszalépési nyilatkozatokat - életbe léptetéséhez írásbeli formára van szükség, amihez az eredeti aláírásra van szükség</w:t>
            </w:r>
            <w:r w:rsidR="008525F1">
              <w:rPr>
                <w:sz w:val="18"/>
              </w:rPr>
              <w:t xml:space="preserve"> (faxon vagy egyszerűen e-mailben is küldhető)</w:t>
            </w:r>
            <w:r w:rsidRPr="00615124">
              <w:rPr>
                <w:sz w:val="18"/>
              </w:rPr>
              <w:t>.</w:t>
            </w:r>
          </w:p>
          <w:p w14:paraId="126090BB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hanging="426"/>
              <w:jc w:val="both"/>
              <w:textAlignment w:val="auto"/>
              <w:rPr>
                <w:sz w:val="18"/>
              </w:rPr>
            </w:pPr>
            <w:r w:rsidRPr="00615124">
              <w:rPr>
                <w:b/>
                <w:sz w:val="18"/>
              </w:rPr>
              <w:t>Tájékoztatás a visszalépési / visszavonási jogról</w:t>
            </w:r>
            <w:r w:rsidRPr="00615124">
              <w:rPr>
                <w:sz w:val="18"/>
              </w:rPr>
              <w:t>: Amennyiben a</w:t>
            </w:r>
            <w:r w:rsidR="008525F1">
              <w:rPr>
                <w:sz w:val="18"/>
              </w:rPr>
              <w:t xml:space="preserve"> közvetítő cég és a megbízó</w:t>
            </w:r>
            <w:r w:rsidR="00941877" w:rsidRPr="00615124">
              <w:rPr>
                <w:sz w:val="18"/>
              </w:rPr>
              <w:t>,</w:t>
            </w:r>
            <w:r w:rsidRPr="00615124">
              <w:rPr>
                <w:sz w:val="18"/>
              </w:rPr>
              <w:t xml:space="preserve"> mint fogyasztó a</w:t>
            </w:r>
            <w:r w:rsidR="008525F1">
              <w:rPr>
                <w:sz w:val="18"/>
              </w:rPr>
              <w:t xml:space="preserve"> jelen közvetítői </w:t>
            </w:r>
            <w:r w:rsidRPr="00615124">
              <w:rPr>
                <w:sz w:val="18"/>
              </w:rPr>
              <w:t>szerződés</w:t>
            </w:r>
            <w:r w:rsidR="008525F1">
              <w:rPr>
                <w:sz w:val="18"/>
              </w:rPr>
              <w:t>t</w:t>
            </w:r>
          </w:p>
          <w:p w14:paraId="1D9D0DC2" w14:textId="77777777" w:rsidR="00366316" w:rsidRPr="00615124" w:rsidRDefault="00914182">
            <w:pPr>
              <w:spacing w:before="60" w:after="60"/>
              <w:ind w:left="426"/>
              <w:jc w:val="both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 xml:space="preserve">a. nem </w:t>
            </w:r>
            <w:r w:rsidR="008525F1">
              <w:rPr>
                <w:sz w:val="18"/>
              </w:rPr>
              <w:t>kötötte meg</w:t>
            </w:r>
            <w:r w:rsidRPr="00615124">
              <w:rPr>
                <w:sz w:val="18"/>
              </w:rPr>
              <w:t>a közvetítőcég üzleti helyiségeiben, vagy</w:t>
            </w:r>
          </w:p>
          <w:p w14:paraId="2D258B51" w14:textId="77777777" w:rsidR="00366316" w:rsidRPr="00615124" w:rsidRDefault="00914182">
            <w:pPr>
              <w:spacing w:before="60" w:after="60"/>
              <w:ind w:left="426"/>
              <w:jc w:val="both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 xml:space="preserve">b. a </w:t>
            </w:r>
            <w:r w:rsidR="008525F1">
              <w:rPr>
                <w:sz w:val="18"/>
              </w:rPr>
              <w:t>megbízót</w:t>
            </w:r>
            <w:r w:rsidRPr="00615124">
              <w:rPr>
                <w:sz w:val="18"/>
              </w:rPr>
              <w:t xml:space="preserve">a közvetítői szerződés megkötése előtt a közvetítőcég az üzleti helyiségein kívül személyesen és egyénileg szólította meg, </w:t>
            </w:r>
          </w:p>
          <w:p w14:paraId="145E72FA" w14:textId="77777777" w:rsidR="00366316" w:rsidRPr="00615124" w:rsidRDefault="00914182">
            <w:pPr>
              <w:spacing w:before="60" w:after="60"/>
              <w:ind w:left="426"/>
              <w:jc w:val="both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 xml:space="preserve">a </w:t>
            </w:r>
            <w:r w:rsidR="008525F1">
              <w:rPr>
                <w:sz w:val="18"/>
              </w:rPr>
              <w:t>megbízó</w:t>
            </w:r>
            <w:r w:rsidRPr="00615124">
              <w:rPr>
                <w:sz w:val="18"/>
              </w:rPr>
              <w:t xml:space="preserve"> indoklás nélkül 14 napon belül visszaléphet a közvetítői szerződéstől. Az időtartam a szerződéskötés időpontjában kezdődik, de legkorábban az </w:t>
            </w:r>
            <w:r w:rsidRPr="00615124">
              <w:rPr>
                <w:b/>
                <w:sz w:val="18"/>
              </w:rPr>
              <w:t>előzetesen kitöltendő</w:t>
            </w:r>
            <w:r w:rsidRPr="00615124">
              <w:rPr>
                <w:sz w:val="18"/>
              </w:rPr>
              <w:t xml:space="preserve"> </w:t>
            </w:r>
            <w:r w:rsidRPr="00615124">
              <w:rPr>
                <w:b/>
                <w:sz w:val="18"/>
              </w:rPr>
              <w:t>visszalépési űrlap</w:t>
            </w:r>
            <w:r w:rsidRPr="00615124">
              <w:rPr>
                <w:sz w:val="18"/>
              </w:rPr>
              <w:t xml:space="preserve"> kézbesítésével (</w:t>
            </w:r>
            <w:r w:rsidRPr="00615124">
              <w:rPr>
                <w:b/>
                <w:sz w:val="18"/>
              </w:rPr>
              <w:t>melléklet: ./V2</w:t>
            </w:r>
            <w:r w:rsidRPr="00615124">
              <w:rPr>
                <w:sz w:val="18"/>
              </w:rPr>
              <w:t xml:space="preserve">). A visszalépés, ill. a visszavonás kinyilvánítása vagy tetszőleges formájú egyértelmű nyilatkozattal vagy előzőleg kitöltött visszavonási nyomtatvánnyal történhet (melléklet: ./V2) erfolgen. A határidő teljesül, ha a nyilatkozatot 14 napon belül megküldik az közvetítőcégnek. </w:t>
            </w:r>
            <w:r w:rsidR="008C3080" w:rsidRPr="00615124">
              <w:rPr>
                <w:sz w:val="18"/>
              </w:rPr>
              <w:t>A</w:t>
            </w:r>
            <w:r w:rsidR="008C3080">
              <w:rPr>
                <w:sz w:val="18"/>
              </w:rPr>
              <w:t xml:space="preserve"> megbízó</w:t>
            </w:r>
            <w:r w:rsidR="008C3080" w:rsidRPr="00615124">
              <w:rPr>
                <w:sz w:val="18"/>
              </w:rPr>
              <w:t xml:space="preserve"> ezenkívül </w:t>
            </w:r>
            <w:r w:rsidR="008C3080">
              <w:rPr>
                <w:sz w:val="18"/>
              </w:rPr>
              <w:t xml:space="preserve">- </w:t>
            </w:r>
            <w:r w:rsidR="008C3080" w:rsidRPr="0085741D">
              <w:rPr>
                <w:sz w:val="18"/>
              </w:rPr>
              <w:t xml:space="preserve">függetlenül attól, hogy fogyasztónak minősül-e </w:t>
            </w:r>
            <w:r w:rsidR="008C3080">
              <w:rPr>
                <w:sz w:val="18"/>
              </w:rPr>
              <w:t xml:space="preserve">- </w:t>
            </w:r>
            <w:r w:rsidR="008C3080" w:rsidRPr="00615124">
              <w:rPr>
                <w:sz w:val="18"/>
              </w:rPr>
              <w:t>akkor is elállhat a közvetítői szerződéstől, ill. visszavonhatja azt, h</w:t>
            </w:r>
            <w:r w:rsidR="008C3080">
              <w:rPr>
                <w:sz w:val="18"/>
              </w:rPr>
              <w:t xml:space="preserve">a </w:t>
            </w:r>
            <w:r w:rsidRPr="00615124">
              <w:rPr>
                <w:sz w:val="18"/>
              </w:rPr>
              <w:t>a közvetítőcég megszegte a szolgáltatás megrendelésének gyűjtésére elfogadására vonatkozó (1994. évi kereskedelmi rendelet (GewO) 55. §), valamint a magánszemélyek felkeresésére és promóciós rendezvényekre vonatkozó (GewO 57. §) kereskedelmi jogi szabályokat.</w:t>
            </w:r>
          </w:p>
          <w:p w14:paraId="066D9E6A" w14:textId="77777777" w:rsidR="00366316" w:rsidRPr="00615124" w:rsidRDefault="00914182">
            <w:pPr>
              <w:spacing w:before="60" w:after="60"/>
              <w:ind w:left="426"/>
              <w:jc w:val="both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Ha a gondozandó személy visszavonta ezt a közvetítői szerződést, a gondozásra szoruló személy számára a közvetítőcégnek a részére érkezett összes kifizetést, beleértve az esetleges szállítási költségeket is (kivéve azon többletköltségeket, amelyek abból adódnak, hogy a gondozandó személy a közvetítőcég által ajánlott legkedvezőbb normál szállítástól eltérő szállítást választott), haladéktalanul és legkésőbb a visszavonás kézhezvételétől számított 14 napon belül vissza kell fizetnie. A visszafizetéshez a közvetítőcégnek az eredeti tranzakció fizetőeszközét kell használnia, és a gondozandó személy számára ezért nem számíthat fel semmilyen járulékos díjat.</w:t>
            </w:r>
          </w:p>
          <w:p w14:paraId="366307D3" w14:textId="77777777" w:rsidR="00366316" w:rsidRDefault="00914182">
            <w:pPr>
              <w:spacing w:before="60" w:after="60"/>
              <w:ind w:left="426"/>
              <w:jc w:val="both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Ha a gondozandó személyt a szolgáltatócég a szolgáltatásainak megkezdését még a visszahívási határidőn belül kifejezetten kéri, a gondozandó személynek ezért megfelelő összeget kell fizetni, amely megfelel azon már megkapott szolgáltatások ellenértékének, amelyeket addig az időpontig, ameddig a gondozandó személy a közvetítőcégtől a visszahívási jog gyakorlásáról nem kapott tájékoztatást, mégpedig az elvégzett szolgáltatások arányának a szerződésben megnevezett szolgáltatások teljes mértékével összehasonlítva.</w:t>
            </w:r>
          </w:p>
          <w:p w14:paraId="102FEFCA" w14:textId="77777777" w:rsidR="008C3080" w:rsidRDefault="008C3080" w:rsidP="008C3080">
            <w:pPr>
              <w:spacing w:before="60" w:after="60"/>
              <w:ind w:left="426"/>
              <w:jc w:val="both"/>
              <w:textAlignment w:val="auto"/>
              <w:rPr>
                <w:sz w:val="18"/>
              </w:rPr>
            </w:pPr>
            <w:r w:rsidRPr="00246DCE">
              <w:rPr>
                <w:sz w:val="18"/>
              </w:rPr>
              <w:t xml:space="preserve">Ha az </w:t>
            </w:r>
            <w:r>
              <w:rPr>
                <w:sz w:val="18"/>
              </w:rPr>
              <w:t>megbízó</w:t>
            </w:r>
            <w:r w:rsidRPr="00246DCE">
              <w:rPr>
                <w:sz w:val="18"/>
              </w:rPr>
              <w:t xml:space="preserve"> kifejezetten kéri, hogy a </w:t>
            </w:r>
            <w:r>
              <w:rPr>
                <w:sz w:val="18"/>
              </w:rPr>
              <w:t>közvetítőcég</w:t>
            </w:r>
            <w:r w:rsidRPr="00246DCE">
              <w:rPr>
                <w:sz w:val="18"/>
              </w:rPr>
              <w:t xml:space="preserve"> az elállási/felmondási határidő lejárta előtt a következő "Igen" választási lehetőség bejelölésével kezdje meg a szolgáltatás nyújtását, akkor az addig nyújtott szolgáltatásokért az elállás vagy felmondás esetén is megfelelő árat kell fizetni.</w:t>
            </w:r>
            <w:r>
              <w:rPr>
                <w:sz w:val="18"/>
              </w:rPr>
              <w:t xml:space="preserve"> </w:t>
            </w:r>
            <w:r w:rsidRPr="003D5A8F">
              <w:rPr>
                <w:sz w:val="18"/>
              </w:rPr>
              <w:t xml:space="preserve">Továbbá, ha a közvetítőcég </w:t>
            </w:r>
            <w:r w:rsidRPr="000438E5">
              <w:rPr>
                <w:sz w:val="18"/>
              </w:rPr>
              <w:t>az elállási/felmondási időszak lejárta előtt maradéktalanul teljesíti a szerződést, az elállási/felmondási joga elvész.</w:t>
            </w:r>
          </w:p>
          <w:p w14:paraId="1A0ECC76" w14:textId="77777777" w:rsidR="008C3080" w:rsidRDefault="008C3080" w:rsidP="008C3080">
            <w:pPr>
              <w:spacing w:before="60" w:after="60"/>
              <w:ind w:left="426"/>
              <w:jc w:val="both"/>
              <w:textAlignment w:val="auto"/>
              <w:rPr>
                <w:sz w:val="18"/>
              </w:rPr>
            </w:pPr>
            <w:r w:rsidRPr="00246DCE">
              <w:rPr>
                <w:sz w:val="18"/>
              </w:rPr>
              <w:t xml:space="preserve">Az ár összege: Azokat a szolgáltatásokat, amelyeket a </w:t>
            </w:r>
            <w:r>
              <w:rPr>
                <w:sz w:val="18"/>
              </w:rPr>
              <w:t>közvetítőcég</w:t>
            </w:r>
            <w:r w:rsidRPr="00246DCE">
              <w:rPr>
                <w:sz w:val="18"/>
              </w:rPr>
              <w:t xml:space="preserve"> addig az időpontig nyújtott, amikor a </w:t>
            </w:r>
            <w:r>
              <w:rPr>
                <w:sz w:val="18"/>
              </w:rPr>
              <w:t>szolgáltató</w:t>
            </w:r>
            <w:r w:rsidRPr="00246DCE">
              <w:rPr>
                <w:sz w:val="18"/>
              </w:rPr>
              <w:t>céget tájékoztatták az elállási/felmondási jog gyakorlásáról, a teljes árhoz viszonyított azon részösszeggel kell kompenzálni, amely a már nyújtott szolgáltatásoknak a szerződésben meghatározott szolgáltatások teljes köréhez viszonyított arányának felel meg (</w:t>
            </w:r>
            <w:r>
              <w:rPr>
                <w:sz w:val="18"/>
              </w:rPr>
              <w:t>arányosítás</w:t>
            </w:r>
            <w:r w:rsidRPr="00246DCE">
              <w:rPr>
                <w:sz w:val="18"/>
              </w:rPr>
              <w:t>).</w:t>
            </w:r>
          </w:p>
          <w:p w14:paraId="44C6878F" w14:textId="77777777" w:rsidR="008C3080" w:rsidRDefault="008C3080" w:rsidP="008C3080">
            <w:pPr>
              <w:spacing w:before="60" w:after="60"/>
              <w:ind w:left="426"/>
              <w:jc w:val="both"/>
              <w:textAlignment w:val="auto"/>
              <w:rPr>
                <w:sz w:val="18"/>
              </w:rPr>
            </w:pPr>
            <w:r w:rsidRPr="00246DCE">
              <w:rPr>
                <w:sz w:val="18"/>
              </w:rPr>
              <w:t>Ebben az értelemben a</w:t>
            </w:r>
            <w:r>
              <w:rPr>
                <w:sz w:val="18"/>
              </w:rPr>
              <w:t xml:space="preserve"> megbízó </w:t>
            </w:r>
            <w:r w:rsidRPr="00246DCE">
              <w:rPr>
                <w:sz w:val="18"/>
              </w:rPr>
              <w:t xml:space="preserve">kijelenti, hogy a szolgáltatás megkezdését a fent leírt elállási/felmondási határidő lejárta vagy </w:t>
            </w:r>
            <w:r>
              <w:rPr>
                <w:sz w:val="18"/>
              </w:rPr>
              <w:t>vége</w:t>
            </w:r>
            <w:r w:rsidRPr="00246DCE">
              <w:rPr>
                <w:sz w:val="18"/>
              </w:rPr>
              <w:t xml:space="preserve"> előtt (pl. azonnal) kéri a jelen szerződésben vállalt szolgáltatásokkal (</w:t>
            </w:r>
            <w:r>
              <w:rPr>
                <w:sz w:val="18"/>
              </w:rPr>
              <w:t>a megbízónak be kell jelölnie ezt az opciót</w:t>
            </w:r>
            <w:r w:rsidRPr="00246DCE">
              <w:rPr>
                <w:sz w:val="18"/>
              </w:rPr>
              <w:t>, és ha a válasz igen, akkor közvetlenül az „</w:t>
            </w:r>
            <w:r>
              <w:rPr>
                <w:sz w:val="18"/>
              </w:rPr>
              <w:t>Igen” alatti visszaigazolást is</w:t>
            </w:r>
            <w:r w:rsidRPr="00246DCE">
              <w:rPr>
                <w:sz w:val="18"/>
              </w:rPr>
              <w:t>):</w:t>
            </w:r>
          </w:p>
          <w:p w14:paraId="0F4B57BD" w14:textId="77777777" w:rsidR="008C3080" w:rsidRPr="00246DCE" w:rsidRDefault="008C3080" w:rsidP="008C3080">
            <w:pPr>
              <w:spacing w:before="60" w:after="60"/>
              <w:ind w:left="426"/>
              <w:jc w:val="both"/>
              <w:textAlignment w:val="auto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246DCE">
              <w:rPr>
                <w:sz w:val="18"/>
              </w:rPr>
              <w:t xml:space="preserve"> Igen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246DCE">
              <w:rPr>
                <w:sz w:val="18"/>
              </w:rPr>
              <w:t> Nem</w:t>
            </w:r>
          </w:p>
          <w:p w14:paraId="58719885" w14:textId="77777777" w:rsidR="008C3080" w:rsidRPr="00615124" w:rsidRDefault="008C3080" w:rsidP="008C3080">
            <w:pPr>
              <w:spacing w:before="60" w:after="60"/>
              <w:ind w:left="426"/>
              <w:jc w:val="both"/>
              <w:textAlignment w:val="auto"/>
              <w:rPr>
                <w:sz w:val="18"/>
              </w:rPr>
            </w:pPr>
            <w:r>
              <w:rPr>
                <w:sz w:val="18"/>
              </w:rPr>
              <w:tab/>
            </w:r>
            <w:r w:rsidRPr="00246DCE">
              <w:rPr>
                <w:sz w:val="18"/>
              </w:rPr>
              <w:t> Amennyiben a szerződés idő előtti teljesítését az "Igen" kiválasztásával kéri, a</w:t>
            </w:r>
            <w:r>
              <w:rPr>
                <w:sz w:val="18"/>
              </w:rPr>
              <w:t xml:space="preserve"> megbízó </w:t>
            </w:r>
            <w:r w:rsidRPr="00246DCE">
              <w:rPr>
                <w:sz w:val="18"/>
              </w:rPr>
              <w:t xml:space="preserve">ezennel megerősíti, hogy </w:t>
            </w:r>
            <w:r>
              <w:rPr>
                <w:sz w:val="18"/>
              </w:rPr>
              <w:tab/>
            </w:r>
            <w:r w:rsidRPr="00246DCE">
              <w:rPr>
                <w:sz w:val="18"/>
              </w:rPr>
              <w:t xml:space="preserve">kifejezetten tudomásul vette a szerződés hiánytalan teljesítése esetén bekövetkező, fent említett elállási/felmondási </w:t>
            </w:r>
            <w:r>
              <w:rPr>
                <w:sz w:val="18"/>
              </w:rPr>
              <w:tab/>
            </w:r>
            <w:r w:rsidRPr="00246DCE">
              <w:rPr>
                <w:sz w:val="18"/>
              </w:rPr>
              <w:t>jogának elvesztését.</w:t>
            </w:r>
          </w:p>
          <w:p w14:paraId="18F4FC43" w14:textId="77777777" w:rsidR="008C3080" w:rsidRPr="00615124" w:rsidRDefault="008C3080">
            <w:pPr>
              <w:spacing w:before="60" w:after="60"/>
              <w:ind w:left="426"/>
              <w:jc w:val="both"/>
              <w:textAlignment w:val="auto"/>
              <w:rPr>
                <w:sz w:val="18"/>
              </w:rPr>
            </w:pPr>
          </w:p>
          <w:p w14:paraId="097E56EF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hanging="426"/>
              <w:jc w:val="both"/>
              <w:rPr>
                <w:sz w:val="18"/>
              </w:rPr>
            </w:pPr>
            <w:r w:rsidRPr="00615124">
              <w:rPr>
                <w:sz w:val="18"/>
              </w:rPr>
              <w:t>A jelen szerződésből származó jogvitákra Ausztriában a teljesítés helye (szolgáltatás teljesítése) szerinti bíróság rendelkezik illetékességgel.</w:t>
            </w:r>
          </w:p>
          <w:p w14:paraId="4ED9B1F7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hanging="426"/>
              <w:jc w:val="both"/>
              <w:rPr>
                <w:sz w:val="18"/>
              </w:rPr>
            </w:pPr>
            <w:r w:rsidRPr="00615124">
              <w:rPr>
                <w:sz w:val="18"/>
              </w:rPr>
              <w:t>Erre a szerződésre kizárólag az osztrák jog alkalmazandó.</w:t>
            </w:r>
          </w:p>
          <w:p w14:paraId="108D31D7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hanging="426"/>
              <w:jc w:val="both"/>
              <w:rPr>
                <w:sz w:val="18"/>
              </w:rPr>
            </w:pPr>
            <w:r w:rsidRPr="00615124">
              <w:rPr>
                <w:sz w:val="18"/>
              </w:rPr>
              <w:t xml:space="preserve">Ez a megállapodás egy példányban készült. Az eredetit a </w:t>
            </w:r>
            <w:r w:rsidR="005E5C20">
              <w:rPr>
                <w:sz w:val="18"/>
              </w:rPr>
              <w:t>közvetítő</w:t>
            </w:r>
            <w:r w:rsidRPr="00615124">
              <w:rPr>
                <w:sz w:val="18"/>
              </w:rPr>
              <w:t>cég kapja, a</w:t>
            </w:r>
            <w:r w:rsidR="005E5C20">
              <w:rPr>
                <w:sz w:val="18"/>
              </w:rPr>
              <w:t xml:space="preserve"> megbízó</w:t>
            </w:r>
            <w:r w:rsidRPr="00615124">
              <w:rPr>
                <w:sz w:val="18"/>
              </w:rPr>
              <w:t xml:space="preserve"> egy másolatot kap.</w:t>
            </w:r>
          </w:p>
          <w:p w14:paraId="13BDC82B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hanging="426"/>
              <w:jc w:val="both"/>
              <w:rPr>
                <w:sz w:val="18"/>
              </w:rPr>
            </w:pPr>
            <w:r w:rsidRPr="00615124">
              <w:rPr>
                <w:sz w:val="18"/>
              </w:rPr>
              <w:t>A közvetítésről szóló törvény rendelkezéseit másodlagosan irányadók.</w:t>
            </w:r>
          </w:p>
        </w:tc>
      </w:tr>
    </w:tbl>
    <w:p w14:paraId="2071841F" w14:textId="77777777" w:rsidR="00366316" w:rsidRPr="00615124" w:rsidRDefault="00914182">
      <w:pPr>
        <w:rPr>
          <w:sz w:val="18"/>
        </w:rPr>
      </w:pPr>
      <w:r w:rsidRPr="00615124">
        <w:rPr>
          <w:sz w:val="18"/>
        </w:rPr>
        <w:br/>
      </w:r>
      <w:r w:rsidRPr="00615124">
        <w:rPr>
          <w:sz w:val="18"/>
        </w:rPr>
        <w:br/>
      </w:r>
      <w:r w:rsidRPr="00615124">
        <w:rPr>
          <w:sz w:val="18"/>
        </w:rPr>
        <w:lastRenderedPageBreak/>
        <w:t xml:space="preserve">______________________________ </w:t>
      </w:r>
      <w:r w:rsidRPr="00615124">
        <w:rPr>
          <w:sz w:val="18"/>
        </w:rPr>
        <w:br/>
        <w:t>Hely, dátum:</w:t>
      </w:r>
    </w:p>
    <w:tbl>
      <w:tblPr>
        <w:tblW w:w="10070" w:type="dxa"/>
        <w:tblLook w:val="04A0" w:firstRow="1" w:lastRow="0" w:firstColumn="1" w:lastColumn="0" w:noHBand="0" w:noVBand="1"/>
      </w:tblPr>
      <w:tblGrid>
        <w:gridCol w:w="4757"/>
        <w:gridCol w:w="5313"/>
      </w:tblGrid>
      <w:tr w:rsidR="00366316" w:rsidRPr="00615124" w14:paraId="2F53A402" w14:textId="77777777">
        <w:trPr>
          <w:trHeight w:val="780"/>
        </w:trPr>
        <w:tc>
          <w:tcPr>
            <w:tcW w:w="4757" w:type="dxa"/>
            <w:shd w:val="clear" w:color="auto" w:fill="auto"/>
          </w:tcPr>
          <w:p w14:paraId="3DE668C3" w14:textId="77777777" w:rsidR="00366316" w:rsidRPr="00615124" w:rsidRDefault="00366316">
            <w:pPr>
              <w:spacing w:before="120" w:after="120" w:line="240" w:lineRule="exact"/>
              <w:rPr>
                <w:sz w:val="18"/>
              </w:rPr>
            </w:pPr>
          </w:p>
          <w:p w14:paraId="4B4DCFF7" w14:textId="77777777" w:rsidR="00366316" w:rsidRPr="00615124" w:rsidRDefault="00914182">
            <w:pPr>
              <w:spacing w:before="120" w:after="120" w:line="240" w:lineRule="exact"/>
              <w:rPr>
                <w:sz w:val="18"/>
              </w:rPr>
            </w:pPr>
            <w:r w:rsidRPr="00615124">
              <w:rPr>
                <w:sz w:val="18"/>
              </w:rPr>
              <w:t>________________________________________</w:t>
            </w:r>
            <w:r w:rsidRPr="00615124">
              <w:rPr>
                <w:sz w:val="18"/>
              </w:rPr>
              <w:br/>
              <w:t>A megbízó aláírása</w:t>
            </w:r>
          </w:p>
        </w:tc>
        <w:tc>
          <w:tcPr>
            <w:tcW w:w="5313" w:type="dxa"/>
            <w:shd w:val="clear" w:color="auto" w:fill="auto"/>
          </w:tcPr>
          <w:p w14:paraId="03300961" w14:textId="77777777" w:rsidR="00366316" w:rsidRPr="00615124" w:rsidRDefault="00366316">
            <w:pPr>
              <w:spacing w:before="120" w:after="120" w:line="240" w:lineRule="exact"/>
              <w:rPr>
                <w:sz w:val="18"/>
              </w:rPr>
            </w:pPr>
          </w:p>
          <w:p w14:paraId="64E48F20" w14:textId="77777777" w:rsidR="00366316" w:rsidRPr="00615124" w:rsidRDefault="00914182">
            <w:pPr>
              <w:spacing w:before="120" w:after="120" w:line="240" w:lineRule="exact"/>
              <w:rPr>
                <w:sz w:val="18"/>
              </w:rPr>
            </w:pPr>
            <w:r w:rsidRPr="00615124">
              <w:rPr>
                <w:sz w:val="18"/>
              </w:rPr>
              <w:t>_______________________________________</w:t>
            </w:r>
            <w:r w:rsidRPr="00615124">
              <w:rPr>
                <w:sz w:val="18"/>
              </w:rPr>
              <w:br/>
              <w:t>A közvetítőcég aláírása</w:t>
            </w:r>
          </w:p>
        </w:tc>
      </w:tr>
    </w:tbl>
    <w:p w14:paraId="36C7A1FD" w14:textId="77777777" w:rsidR="00366316" w:rsidRPr="00615124" w:rsidRDefault="00366316">
      <w:pPr>
        <w:rPr>
          <w:sz w:val="18"/>
        </w:rPr>
      </w:pPr>
    </w:p>
    <w:sectPr w:rsidR="00366316" w:rsidRPr="00615124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7" w:h="16840" w:code="9"/>
      <w:pgMar w:top="1418" w:right="1247" w:bottom="1418" w:left="1418" w:header="737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B2A3E" w14:textId="77777777" w:rsidR="007255A0" w:rsidRDefault="007255A0">
      <w:r>
        <w:separator/>
      </w:r>
    </w:p>
  </w:endnote>
  <w:endnote w:type="continuationSeparator" w:id="0">
    <w:p w14:paraId="105D6DFB" w14:textId="77777777" w:rsidR="007255A0" w:rsidRDefault="0072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quare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ADE28" w14:textId="77777777" w:rsidR="00A96D26" w:rsidRPr="007C54A5" w:rsidRDefault="00A96D26" w:rsidP="00A96D26">
    <w:pPr>
      <w:tabs>
        <w:tab w:val="center" w:pos="4819"/>
        <w:tab w:val="right" w:pos="9071"/>
      </w:tabs>
      <w:jc w:val="center"/>
      <w:rPr>
        <w:sz w:val="18"/>
      </w:rPr>
    </w:pPr>
    <w:r>
      <w:rPr>
        <w:sz w:val="18"/>
      </w:rPr>
      <w:t>Hibák előfordulása a tartalmak gondos kidolgozása és fordítása ellenére sem zárható ki. Ezért a kereskedelmi kamarák bármiféle felelőssége az enyhe gondatlanságért (a személyi sérülés kivételével) és a vállalkozókkal szemben, valamint a súlyos gondatlanságért, kizárt.</w:t>
    </w:r>
  </w:p>
  <w:p w14:paraId="3D3996F2" w14:textId="77777777" w:rsidR="00366316" w:rsidRDefault="00366316">
    <w:pPr>
      <w:pStyle w:val="llb"/>
      <w:jc w:val="center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CF47E" w14:textId="77777777" w:rsidR="00366316" w:rsidRDefault="006F5322">
    <w:pPr>
      <w:pStyle w:val="llb"/>
      <w:jc w:val="center"/>
      <w:rPr>
        <w:rFonts w:ascii="Arial" w:hAnsi="Arial" w:cs="Arial"/>
        <w:sz w:val="18"/>
      </w:rPr>
    </w:pPr>
    <w:r w:rsidRPr="006F5322">
      <w:rPr>
        <w:rFonts w:ascii="Arial" w:hAnsi="Arial" w:cs="Arial"/>
        <w:sz w:val="18"/>
      </w:rPr>
      <w:t>Hibák előfordulása a tartalmak gondos kidolgozása és fordítása ellenére sem zárható ki. Ezért a kereskedelmi kamarák bármiféle felelőssége az enyhe gondatlanságért (a személyi sérülés kivételével) és a vállalkozókkal szemben, valamint a súlyos gondatlanságért, kizárt.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E2C05" w14:textId="77777777" w:rsidR="007255A0" w:rsidRDefault="007255A0">
      <w:r>
        <w:separator/>
      </w:r>
    </w:p>
  </w:footnote>
  <w:footnote w:type="continuationSeparator" w:id="0">
    <w:p w14:paraId="21AF4705" w14:textId="77777777" w:rsidR="007255A0" w:rsidRDefault="00725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4694C" w14:textId="77777777" w:rsidR="00366316" w:rsidRDefault="00000000">
    <w:pPr>
      <w:pStyle w:val="lfej"/>
    </w:pPr>
    <w:r>
      <w:pict w14:anchorId="2B512B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450" o:spid="_x0000_s1026" type="#_x0000_t136" style="position:absolute;margin-left:0;margin-top:0;width:506.7pt;height:144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IN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82C0C" w14:textId="77777777" w:rsidR="00366316" w:rsidRDefault="00000000">
    <w:pPr>
      <w:pStyle w:val="lfej"/>
      <w:ind w:right="170"/>
      <w:jc w:val="center"/>
      <w:rPr>
        <w:rStyle w:val="Oldalszm"/>
        <w:rFonts w:cs="Arial"/>
        <w:sz w:val="18"/>
      </w:rPr>
    </w:pPr>
    <w:r>
      <w:pict w14:anchorId="63F080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451" o:spid="_x0000_s1027" type="#_x0000_t136" style="position:absolute;left:0;text-align:left;margin-left:0;margin-top:0;width:506.7pt;height:144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INTA"/>
          <w10:wrap anchorx="margin" anchory="margin"/>
        </v:shape>
      </w:pict>
    </w:r>
    <w:r w:rsidR="00914182">
      <w:rPr>
        <w:sz w:val="18"/>
      </w:rPr>
      <w:t xml:space="preserve">- </w:t>
    </w:r>
    <w:r w:rsidR="00487B8E">
      <w:rPr>
        <w:rStyle w:val="Oldalszm"/>
        <w:rFonts w:cs="Arial"/>
        <w:sz w:val="18"/>
      </w:rPr>
      <w:fldChar w:fldCharType="begin"/>
    </w:r>
    <w:r w:rsidR="00487B8E">
      <w:rPr>
        <w:rStyle w:val="Oldalszm"/>
        <w:rFonts w:cs="Arial"/>
        <w:sz w:val="18"/>
        <w:szCs w:val="18"/>
      </w:rPr>
      <w:instrText xml:space="preserve"> </w:instrText>
    </w:r>
    <w:r w:rsidR="008D130A">
      <w:rPr>
        <w:rStyle w:val="Oldalszm"/>
        <w:rFonts w:cs="Arial"/>
        <w:sz w:val="18"/>
        <w:szCs w:val="18"/>
      </w:rPr>
      <w:instrText>PAGE</w:instrText>
    </w:r>
    <w:r w:rsidR="00487B8E">
      <w:rPr>
        <w:rStyle w:val="Oldalszm"/>
        <w:rFonts w:cs="Arial"/>
        <w:sz w:val="18"/>
        <w:szCs w:val="18"/>
      </w:rPr>
      <w:instrText xml:space="preserve"> </w:instrText>
    </w:r>
    <w:r w:rsidR="00487B8E">
      <w:rPr>
        <w:rStyle w:val="Oldalszm"/>
        <w:rFonts w:cs="Arial"/>
        <w:sz w:val="18"/>
        <w:szCs w:val="18"/>
      </w:rPr>
      <w:fldChar w:fldCharType="separate"/>
    </w:r>
    <w:r w:rsidR="00AF0440">
      <w:rPr>
        <w:rStyle w:val="Oldalszm"/>
        <w:rFonts w:cs="Arial"/>
        <w:noProof/>
        <w:sz w:val="18"/>
        <w:szCs w:val="18"/>
      </w:rPr>
      <w:t>8</w:t>
    </w:r>
    <w:r w:rsidR="00487B8E">
      <w:rPr>
        <w:rStyle w:val="Oldalszm"/>
        <w:rFonts w:cs="Arial"/>
        <w:sz w:val="18"/>
        <w:szCs w:val="18"/>
      </w:rPr>
      <w:fldChar w:fldCharType="end"/>
    </w:r>
    <w:r w:rsidR="00914182">
      <w:rPr>
        <w:rStyle w:val="Oldalszm"/>
        <w:rFonts w:cs="Arial"/>
        <w:sz w:val="18"/>
      </w:rPr>
      <w:t xml:space="preserve"> -</w:t>
    </w:r>
  </w:p>
  <w:p w14:paraId="43FEB11C" w14:textId="77777777" w:rsidR="00366316" w:rsidRDefault="00366316">
    <w:pPr>
      <w:pStyle w:val="lfej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07479" w14:textId="1ED23476" w:rsidR="00366316" w:rsidRDefault="00000000">
    <w:pPr>
      <w:pStyle w:val="lfej"/>
      <w:tabs>
        <w:tab w:val="clear" w:pos="4819"/>
        <w:tab w:val="clear" w:pos="9071"/>
        <w:tab w:val="left" w:pos="1560"/>
      </w:tabs>
      <w:spacing w:line="340" w:lineRule="exact"/>
      <w:ind w:left="1560" w:hanging="1560"/>
      <w:jc w:val="right"/>
      <w:rPr>
        <w:rFonts w:ascii="Square721 BT" w:hAnsi="Square721 BT" w:cs="Square721 BT"/>
        <w:smallCaps/>
        <w:color w:val="808080"/>
        <w:sz w:val="32"/>
      </w:rPr>
    </w:pPr>
    <w:r>
      <w:pict w14:anchorId="1C8952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449" o:spid="_x0000_s1025" type="#_x0000_t136" style="position:absolute;left:0;text-align:left;margin-left:0;margin-top:0;width:506.7pt;height:144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INTA"/>
          <w10:wrap anchorx="margin" anchory="margin"/>
        </v:shape>
      </w:pict>
    </w:r>
    <w:r w:rsidR="00914182">
      <w:rPr>
        <w:rFonts w:ascii="Square721 BT" w:hAnsi="Square721 BT" w:cs="Square721 BT"/>
        <w:smallCaps/>
        <w:color w:val="808080"/>
        <w:sz w:val="32"/>
      </w:rPr>
      <w:t xml:space="preserve"> </w:t>
    </w:r>
    <w:r w:rsidR="00615124">
      <w:rPr>
        <w:rFonts w:ascii="Square721 BT" w:hAnsi="Square721 BT" w:cs="Square721 BT"/>
        <w:smallCaps/>
        <w:color w:val="808080"/>
        <w:sz w:val="32"/>
      </w:rPr>
      <w:t>0</w:t>
    </w:r>
    <w:r w:rsidR="00FE687B">
      <w:rPr>
        <w:rFonts w:ascii="Square721 BT" w:hAnsi="Square721 BT" w:cs="Square721 BT"/>
        <w:smallCaps/>
        <w:color w:val="808080"/>
        <w:sz w:val="32"/>
      </w:rPr>
      <w:t>5</w:t>
    </w:r>
    <w:r w:rsidR="00615124">
      <w:rPr>
        <w:rFonts w:ascii="Square721 BT" w:hAnsi="Square721 BT" w:cs="Square721 BT"/>
        <w:smallCaps/>
        <w:color w:val="808080"/>
        <w:sz w:val="32"/>
      </w:rPr>
      <w:t>/20</w:t>
    </w:r>
    <w:r w:rsidR="006F5322">
      <w:rPr>
        <w:rFonts w:ascii="Square721 BT" w:hAnsi="Square721 BT" w:cs="Square721 BT"/>
        <w:smallCaps/>
        <w:color w:val="808080"/>
        <w:sz w:val="32"/>
      </w:rPr>
      <w:t>2</w:t>
    </w:r>
    <w:r w:rsidR="00FE687B">
      <w:rPr>
        <w:rFonts w:ascii="Square721 BT" w:hAnsi="Square721 BT" w:cs="Square721 BT"/>
        <w:smallCaps/>
        <w:color w:val="808080"/>
        <w:sz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804E4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7689C"/>
    <w:multiLevelType w:val="hybridMultilevel"/>
    <w:tmpl w:val="7A5A2F2E"/>
    <w:lvl w:ilvl="0" w:tplc="FEF6E656">
      <w:start w:val="1"/>
      <w:numFmt w:val="bullet"/>
      <w:lvlText w:val=""/>
      <w:lvlJc w:val="left"/>
      <w:pPr>
        <w:ind w:left="21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" w15:restartNumberingAfterBreak="0">
    <w:nsid w:val="0763089C"/>
    <w:multiLevelType w:val="hybridMultilevel"/>
    <w:tmpl w:val="98F46D52"/>
    <w:lvl w:ilvl="0" w:tplc="62B6626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2D4EC2"/>
    <w:multiLevelType w:val="hybridMultilevel"/>
    <w:tmpl w:val="4A4CA786"/>
    <w:lvl w:ilvl="0" w:tplc="FEF6E656">
      <w:start w:val="1"/>
      <w:numFmt w:val="bullet"/>
      <w:lvlText w:val=""/>
      <w:lvlJc w:val="left"/>
      <w:pPr>
        <w:ind w:left="150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15366606"/>
    <w:multiLevelType w:val="hybridMultilevel"/>
    <w:tmpl w:val="2E1E8B8E"/>
    <w:lvl w:ilvl="0" w:tplc="3FB2ECB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73D6"/>
    <w:multiLevelType w:val="hybridMultilevel"/>
    <w:tmpl w:val="47B2069C"/>
    <w:lvl w:ilvl="0" w:tplc="838AED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DE67ED"/>
    <w:multiLevelType w:val="hybridMultilevel"/>
    <w:tmpl w:val="8DDCA6DE"/>
    <w:lvl w:ilvl="0" w:tplc="FEF6E656">
      <w:start w:val="1"/>
      <w:numFmt w:val="bullet"/>
      <w:lvlText w:val=""/>
      <w:lvlJc w:val="left"/>
      <w:pPr>
        <w:ind w:left="258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7" w15:restartNumberingAfterBreak="0">
    <w:nsid w:val="22E74257"/>
    <w:multiLevelType w:val="hybridMultilevel"/>
    <w:tmpl w:val="925C657C"/>
    <w:lvl w:ilvl="0" w:tplc="FEF6E656">
      <w:start w:val="1"/>
      <w:numFmt w:val="bullet"/>
      <w:lvlText w:val="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025AEF"/>
    <w:multiLevelType w:val="hybridMultilevel"/>
    <w:tmpl w:val="8F949E90"/>
    <w:lvl w:ilvl="0" w:tplc="FEF6E656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E1EF3"/>
    <w:multiLevelType w:val="hybridMultilevel"/>
    <w:tmpl w:val="0D4C620A"/>
    <w:lvl w:ilvl="0" w:tplc="FEF6E656">
      <w:start w:val="1"/>
      <w:numFmt w:val="bullet"/>
      <w:lvlText w:val="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8A5C1A"/>
    <w:multiLevelType w:val="hybridMultilevel"/>
    <w:tmpl w:val="AAD2B0F0"/>
    <w:lvl w:ilvl="0" w:tplc="8506B88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>
      <w:start w:val="1"/>
      <w:numFmt w:val="lowerRoman"/>
      <w:lvlText w:val="%3."/>
      <w:lvlJc w:val="right"/>
      <w:pPr>
        <w:ind w:left="2226" w:hanging="180"/>
      </w:pPr>
    </w:lvl>
    <w:lvl w:ilvl="3" w:tplc="0407000F">
      <w:start w:val="1"/>
      <w:numFmt w:val="decimal"/>
      <w:lvlText w:val="%4."/>
      <w:lvlJc w:val="left"/>
      <w:pPr>
        <w:ind w:left="2946" w:hanging="360"/>
      </w:pPr>
    </w:lvl>
    <w:lvl w:ilvl="4" w:tplc="04070019">
      <w:start w:val="1"/>
      <w:numFmt w:val="lowerLetter"/>
      <w:lvlText w:val="%5."/>
      <w:lvlJc w:val="left"/>
      <w:pPr>
        <w:ind w:left="3666" w:hanging="360"/>
      </w:pPr>
    </w:lvl>
    <w:lvl w:ilvl="5" w:tplc="0407001B">
      <w:start w:val="1"/>
      <w:numFmt w:val="lowerRoman"/>
      <w:lvlText w:val="%6."/>
      <w:lvlJc w:val="right"/>
      <w:pPr>
        <w:ind w:left="4386" w:hanging="180"/>
      </w:pPr>
    </w:lvl>
    <w:lvl w:ilvl="6" w:tplc="0407000F">
      <w:start w:val="1"/>
      <w:numFmt w:val="decimal"/>
      <w:lvlText w:val="%7."/>
      <w:lvlJc w:val="left"/>
      <w:pPr>
        <w:ind w:left="5106" w:hanging="360"/>
      </w:pPr>
    </w:lvl>
    <w:lvl w:ilvl="7" w:tplc="04070019">
      <w:start w:val="1"/>
      <w:numFmt w:val="lowerLetter"/>
      <w:lvlText w:val="%8."/>
      <w:lvlJc w:val="left"/>
      <w:pPr>
        <w:ind w:left="5826" w:hanging="360"/>
      </w:pPr>
    </w:lvl>
    <w:lvl w:ilvl="8" w:tplc="0407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9AA112D"/>
    <w:multiLevelType w:val="multilevel"/>
    <w:tmpl w:val="4308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BF7738"/>
    <w:multiLevelType w:val="hybridMultilevel"/>
    <w:tmpl w:val="A704B2E6"/>
    <w:lvl w:ilvl="0" w:tplc="FEF6E656">
      <w:start w:val="1"/>
      <w:numFmt w:val="bullet"/>
      <w:lvlText w:val="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BC698F"/>
    <w:multiLevelType w:val="hybridMultilevel"/>
    <w:tmpl w:val="DD64C95C"/>
    <w:lvl w:ilvl="0" w:tplc="FEF6E656">
      <w:start w:val="1"/>
      <w:numFmt w:val="bullet"/>
      <w:lvlText w:val=""/>
      <w:lvlJc w:val="left"/>
      <w:pPr>
        <w:ind w:left="36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7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426" w:hanging="360"/>
      </w:pPr>
      <w:rPr>
        <w:rFonts w:ascii="Wingdings" w:hAnsi="Wingdings" w:hint="default"/>
      </w:rPr>
    </w:lvl>
  </w:abstractNum>
  <w:abstractNum w:abstractNumId="14" w15:restartNumberingAfterBreak="0">
    <w:nsid w:val="2D8B5CA2"/>
    <w:multiLevelType w:val="hybridMultilevel"/>
    <w:tmpl w:val="5C50D08E"/>
    <w:lvl w:ilvl="0" w:tplc="0407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7B7F4C"/>
    <w:multiLevelType w:val="hybridMultilevel"/>
    <w:tmpl w:val="D5721C58"/>
    <w:lvl w:ilvl="0" w:tplc="FEF6E656">
      <w:start w:val="1"/>
      <w:numFmt w:val="bullet"/>
      <w:lvlText w:val=""/>
      <w:lvlJc w:val="left"/>
      <w:pPr>
        <w:ind w:left="186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 w15:restartNumberingAfterBreak="0">
    <w:nsid w:val="35D26FD8"/>
    <w:multiLevelType w:val="hybridMultilevel"/>
    <w:tmpl w:val="ECEC9BFE"/>
    <w:lvl w:ilvl="0" w:tplc="FEF6E656">
      <w:start w:val="1"/>
      <w:numFmt w:val="bullet"/>
      <w:lvlText w:val="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D755B1"/>
    <w:multiLevelType w:val="multilevel"/>
    <w:tmpl w:val="FAB23B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20D1FCA"/>
    <w:multiLevelType w:val="hybridMultilevel"/>
    <w:tmpl w:val="858E0ACA"/>
    <w:lvl w:ilvl="0" w:tplc="FEF6E656">
      <w:start w:val="1"/>
      <w:numFmt w:val="bullet"/>
      <w:lvlText w:val="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35B41BF"/>
    <w:multiLevelType w:val="hybridMultilevel"/>
    <w:tmpl w:val="1EAC1468"/>
    <w:lvl w:ilvl="0" w:tplc="603C4C5A">
      <w:start w:val="1"/>
      <w:numFmt w:val="bullet"/>
      <w:pStyle w:val="Standard2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283D"/>
    <w:multiLevelType w:val="hybridMultilevel"/>
    <w:tmpl w:val="6CA0C8CC"/>
    <w:lvl w:ilvl="0" w:tplc="442A4AE4">
      <w:start w:val="1"/>
      <w:numFmt w:val="lowerLetter"/>
      <w:lvlText w:val="%1."/>
      <w:lvlJc w:val="left"/>
      <w:pPr>
        <w:ind w:left="786" w:hanging="360"/>
      </w:p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>
      <w:start w:val="1"/>
      <w:numFmt w:val="lowerRoman"/>
      <w:lvlText w:val="%3."/>
      <w:lvlJc w:val="right"/>
      <w:pPr>
        <w:ind w:left="2226" w:hanging="180"/>
      </w:pPr>
    </w:lvl>
    <w:lvl w:ilvl="3" w:tplc="0407000F">
      <w:start w:val="1"/>
      <w:numFmt w:val="decimal"/>
      <w:lvlText w:val="%4."/>
      <w:lvlJc w:val="left"/>
      <w:pPr>
        <w:ind w:left="2946" w:hanging="360"/>
      </w:pPr>
    </w:lvl>
    <w:lvl w:ilvl="4" w:tplc="04070019">
      <w:start w:val="1"/>
      <w:numFmt w:val="lowerLetter"/>
      <w:lvlText w:val="%5."/>
      <w:lvlJc w:val="left"/>
      <w:pPr>
        <w:ind w:left="3666" w:hanging="360"/>
      </w:pPr>
    </w:lvl>
    <w:lvl w:ilvl="5" w:tplc="0407001B">
      <w:start w:val="1"/>
      <w:numFmt w:val="lowerRoman"/>
      <w:lvlText w:val="%6."/>
      <w:lvlJc w:val="right"/>
      <w:pPr>
        <w:ind w:left="4386" w:hanging="180"/>
      </w:pPr>
    </w:lvl>
    <w:lvl w:ilvl="6" w:tplc="0407000F">
      <w:start w:val="1"/>
      <w:numFmt w:val="decimal"/>
      <w:lvlText w:val="%7."/>
      <w:lvlJc w:val="left"/>
      <w:pPr>
        <w:ind w:left="5106" w:hanging="360"/>
      </w:pPr>
    </w:lvl>
    <w:lvl w:ilvl="7" w:tplc="04070019">
      <w:start w:val="1"/>
      <w:numFmt w:val="lowerLetter"/>
      <w:lvlText w:val="%8."/>
      <w:lvlJc w:val="left"/>
      <w:pPr>
        <w:ind w:left="5826" w:hanging="360"/>
      </w:pPr>
    </w:lvl>
    <w:lvl w:ilvl="8" w:tplc="0407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B245A45"/>
    <w:multiLevelType w:val="hybridMultilevel"/>
    <w:tmpl w:val="A6F6A5DA"/>
    <w:lvl w:ilvl="0" w:tplc="FEF6E656">
      <w:start w:val="1"/>
      <w:numFmt w:val="bullet"/>
      <w:lvlText w:val=""/>
      <w:lvlJc w:val="left"/>
      <w:pPr>
        <w:ind w:left="11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4E793CB2"/>
    <w:multiLevelType w:val="multilevel"/>
    <w:tmpl w:val="886AC49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4F7E66E5"/>
    <w:multiLevelType w:val="hybridMultilevel"/>
    <w:tmpl w:val="6F548306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2D034B5"/>
    <w:multiLevelType w:val="multilevel"/>
    <w:tmpl w:val="5C76B16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636" w:hanging="108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4848" w:hanging="1440"/>
      </w:pPr>
    </w:lvl>
  </w:abstractNum>
  <w:abstractNum w:abstractNumId="25" w15:restartNumberingAfterBreak="0">
    <w:nsid w:val="535E78CF"/>
    <w:multiLevelType w:val="hybridMultilevel"/>
    <w:tmpl w:val="48D80704"/>
    <w:lvl w:ilvl="0" w:tplc="76FAD4E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17F2C"/>
    <w:multiLevelType w:val="hybridMultilevel"/>
    <w:tmpl w:val="404AC45C"/>
    <w:lvl w:ilvl="0" w:tplc="0407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1F3587"/>
    <w:multiLevelType w:val="hybridMultilevel"/>
    <w:tmpl w:val="31C82AA0"/>
    <w:lvl w:ilvl="0" w:tplc="FEF6E656">
      <w:start w:val="1"/>
      <w:numFmt w:val="bullet"/>
      <w:lvlText w:val=""/>
      <w:lvlJc w:val="left"/>
      <w:pPr>
        <w:ind w:left="186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8" w15:restartNumberingAfterBreak="0">
    <w:nsid w:val="63091816"/>
    <w:multiLevelType w:val="hybridMultilevel"/>
    <w:tmpl w:val="C43837DA"/>
    <w:lvl w:ilvl="0" w:tplc="79588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AB04E6"/>
    <w:multiLevelType w:val="hybridMultilevel"/>
    <w:tmpl w:val="CDA4A4F0"/>
    <w:lvl w:ilvl="0" w:tplc="FEF6E656">
      <w:start w:val="1"/>
      <w:numFmt w:val="bullet"/>
      <w:lvlText w:val="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D15068D"/>
    <w:multiLevelType w:val="hybridMultilevel"/>
    <w:tmpl w:val="DA1868C0"/>
    <w:lvl w:ilvl="0" w:tplc="FEF6E656">
      <w:start w:val="1"/>
      <w:numFmt w:val="bullet"/>
      <w:lvlText w:val=""/>
      <w:lvlJc w:val="left"/>
      <w:pPr>
        <w:ind w:left="186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1472863200">
    <w:abstractNumId w:val="19"/>
  </w:num>
  <w:num w:numId="2" w16cid:durableId="151414554">
    <w:abstractNumId w:val="5"/>
  </w:num>
  <w:num w:numId="3" w16cid:durableId="20657872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383889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24329100">
    <w:abstractNumId w:val="8"/>
  </w:num>
  <w:num w:numId="6" w16cid:durableId="293220812">
    <w:abstractNumId w:val="7"/>
  </w:num>
  <w:num w:numId="7" w16cid:durableId="201485359">
    <w:abstractNumId w:val="21"/>
  </w:num>
  <w:num w:numId="8" w16cid:durableId="1522549814">
    <w:abstractNumId w:val="2"/>
  </w:num>
  <w:num w:numId="9" w16cid:durableId="283972038">
    <w:abstractNumId w:val="6"/>
  </w:num>
  <w:num w:numId="10" w16cid:durableId="1245257541">
    <w:abstractNumId w:val="15"/>
  </w:num>
  <w:num w:numId="11" w16cid:durableId="1770394858">
    <w:abstractNumId w:val="18"/>
  </w:num>
  <w:num w:numId="12" w16cid:durableId="19596039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2774668">
    <w:abstractNumId w:val="3"/>
  </w:num>
  <w:num w:numId="14" w16cid:durableId="10985277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4092939">
    <w:abstractNumId w:val="30"/>
  </w:num>
  <w:num w:numId="16" w16cid:durableId="1637301194">
    <w:abstractNumId w:val="27"/>
  </w:num>
  <w:num w:numId="17" w16cid:durableId="3440451">
    <w:abstractNumId w:val="2"/>
  </w:num>
  <w:num w:numId="18" w16cid:durableId="1378310518">
    <w:abstractNumId w:val="14"/>
  </w:num>
  <w:num w:numId="19" w16cid:durableId="1923251998">
    <w:abstractNumId w:val="3"/>
  </w:num>
  <w:num w:numId="20" w16cid:durableId="409891886">
    <w:abstractNumId w:val="26"/>
  </w:num>
  <w:num w:numId="21" w16cid:durableId="44762273">
    <w:abstractNumId w:val="1"/>
  </w:num>
  <w:num w:numId="22" w16cid:durableId="661198644">
    <w:abstractNumId w:val="4"/>
  </w:num>
  <w:num w:numId="23" w16cid:durableId="1865904107">
    <w:abstractNumId w:val="28"/>
  </w:num>
  <w:num w:numId="24" w16cid:durableId="1045717213">
    <w:abstractNumId w:val="13"/>
  </w:num>
  <w:num w:numId="25" w16cid:durableId="1273247048">
    <w:abstractNumId w:val="22"/>
  </w:num>
  <w:num w:numId="26" w16cid:durableId="96097977">
    <w:abstractNumId w:val="17"/>
  </w:num>
  <w:num w:numId="27" w16cid:durableId="1718623157">
    <w:abstractNumId w:val="29"/>
  </w:num>
  <w:num w:numId="28" w16cid:durableId="1369338427">
    <w:abstractNumId w:val="11"/>
  </w:num>
  <w:num w:numId="29" w16cid:durableId="244193504">
    <w:abstractNumId w:val="8"/>
  </w:num>
  <w:num w:numId="30" w16cid:durableId="1587375952">
    <w:abstractNumId w:val="25"/>
  </w:num>
  <w:num w:numId="31" w16cid:durableId="92552801">
    <w:abstractNumId w:val="23"/>
  </w:num>
  <w:num w:numId="32" w16cid:durableId="69499977">
    <w:abstractNumId w:val="12"/>
  </w:num>
  <w:num w:numId="33" w16cid:durableId="580453082">
    <w:abstractNumId w:val="9"/>
  </w:num>
  <w:num w:numId="34" w16cid:durableId="1052735365">
    <w:abstractNumId w:val="2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54244826">
    <w:abstractNumId w:val="16"/>
  </w:num>
  <w:num w:numId="36" w16cid:durableId="69588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F8"/>
    <w:rsid w:val="00000418"/>
    <w:rsid w:val="0000118C"/>
    <w:rsid w:val="000044D9"/>
    <w:rsid w:val="00005A39"/>
    <w:rsid w:val="0001012E"/>
    <w:rsid w:val="00015B15"/>
    <w:rsid w:val="00016862"/>
    <w:rsid w:val="00017692"/>
    <w:rsid w:val="00034C41"/>
    <w:rsid w:val="00041E36"/>
    <w:rsid w:val="00051390"/>
    <w:rsid w:val="00052ABD"/>
    <w:rsid w:val="00054ABB"/>
    <w:rsid w:val="00066F54"/>
    <w:rsid w:val="00076405"/>
    <w:rsid w:val="00082E1B"/>
    <w:rsid w:val="00083204"/>
    <w:rsid w:val="0008786F"/>
    <w:rsid w:val="000908ED"/>
    <w:rsid w:val="000B4C1C"/>
    <w:rsid w:val="000B51D8"/>
    <w:rsid w:val="000C0BCB"/>
    <w:rsid w:val="000D2476"/>
    <w:rsid w:val="000F1FBA"/>
    <w:rsid w:val="000F5F2F"/>
    <w:rsid w:val="00101543"/>
    <w:rsid w:val="00107314"/>
    <w:rsid w:val="00127AC1"/>
    <w:rsid w:val="001361C7"/>
    <w:rsid w:val="00141660"/>
    <w:rsid w:val="001516CE"/>
    <w:rsid w:val="00155D48"/>
    <w:rsid w:val="00177C4F"/>
    <w:rsid w:val="0019582D"/>
    <w:rsid w:val="001A6581"/>
    <w:rsid w:val="001B4D66"/>
    <w:rsid w:val="001B51E7"/>
    <w:rsid w:val="001B6181"/>
    <w:rsid w:val="001C45B3"/>
    <w:rsid w:val="001C7D21"/>
    <w:rsid w:val="001D5353"/>
    <w:rsid w:val="001E4C77"/>
    <w:rsid w:val="001E4F69"/>
    <w:rsid w:val="001F78F9"/>
    <w:rsid w:val="00200C81"/>
    <w:rsid w:val="00204E29"/>
    <w:rsid w:val="00205372"/>
    <w:rsid w:val="002232A7"/>
    <w:rsid w:val="00235057"/>
    <w:rsid w:val="00243649"/>
    <w:rsid w:val="00244995"/>
    <w:rsid w:val="002500A4"/>
    <w:rsid w:val="0025122D"/>
    <w:rsid w:val="002552B9"/>
    <w:rsid w:val="00257460"/>
    <w:rsid w:val="002642F3"/>
    <w:rsid w:val="00266FC2"/>
    <w:rsid w:val="00272B3F"/>
    <w:rsid w:val="00285A2D"/>
    <w:rsid w:val="002863A7"/>
    <w:rsid w:val="002911FA"/>
    <w:rsid w:val="002A06B6"/>
    <w:rsid w:val="002A1BFF"/>
    <w:rsid w:val="002A3FCF"/>
    <w:rsid w:val="002B5927"/>
    <w:rsid w:val="002C5673"/>
    <w:rsid w:val="002E512F"/>
    <w:rsid w:val="002E79E1"/>
    <w:rsid w:val="002F6301"/>
    <w:rsid w:val="003140AA"/>
    <w:rsid w:val="0032270C"/>
    <w:rsid w:val="003468D0"/>
    <w:rsid w:val="00362FB0"/>
    <w:rsid w:val="00363081"/>
    <w:rsid w:val="00366316"/>
    <w:rsid w:val="003719BC"/>
    <w:rsid w:val="0038176E"/>
    <w:rsid w:val="003A0C56"/>
    <w:rsid w:val="003A20BB"/>
    <w:rsid w:val="003A6A80"/>
    <w:rsid w:val="003B21DD"/>
    <w:rsid w:val="003C7460"/>
    <w:rsid w:val="003D195D"/>
    <w:rsid w:val="003D1EFD"/>
    <w:rsid w:val="003D33EF"/>
    <w:rsid w:val="003D4A35"/>
    <w:rsid w:val="004450D1"/>
    <w:rsid w:val="00447D38"/>
    <w:rsid w:val="0046235A"/>
    <w:rsid w:val="00466539"/>
    <w:rsid w:val="004665E1"/>
    <w:rsid w:val="0047613B"/>
    <w:rsid w:val="00480DE0"/>
    <w:rsid w:val="00486A53"/>
    <w:rsid w:val="00487B8E"/>
    <w:rsid w:val="004C4301"/>
    <w:rsid w:val="004D1210"/>
    <w:rsid w:val="004D4E5B"/>
    <w:rsid w:val="004D5817"/>
    <w:rsid w:val="004D5C6E"/>
    <w:rsid w:val="004F4762"/>
    <w:rsid w:val="004F7A9D"/>
    <w:rsid w:val="0050222D"/>
    <w:rsid w:val="00502EAA"/>
    <w:rsid w:val="00512270"/>
    <w:rsid w:val="00515BDE"/>
    <w:rsid w:val="00516293"/>
    <w:rsid w:val="00522C2B"/>
    <w:rsid w:val="00527671"/>
    <w:rsid w:val="00567B1D"/>
    <w:rsid w:val="00594D42"/>
    <w:rsid w:val="0059687E"/>
    <w:rsid w:val="00597D94"/>
    <w:rsid w:val="005A0147"/>
    <w:rsid w:val="005A0653"/>
    <w:rsid w:val="005A3D89"/>
    <w:rsid w:val="005B462B"/>
    <w:rsid w:val="005C74D3"/>
    <w:rsid w:val="005D4C49"/>
    <w:rsid w:val="005E5C20"/>
    <w:rsid w:val="00601BB3"/>
    <w:rsid w:val="00612824"/>
    <w:rsid w:val="006139F8"/>
    <w:rsid w:val="00615124"/>
    <w:rsid w:val="006160BB"/>
    <w:rsid w:val="00624620"/>
    <w:rsid w:val="00631633"/>
    <w:rsid w:val="00632A2D"/>
    <w:rsid w:val="00637AAD"/>
    <w:rsid w:val="006536A0"/>
    <w:rsid w:val="006715D9"/>
    <w:rsid w:val="00674B60"/>
    <w:rsid w:val="00690323"/>
    <w:rsid w:val="006A3CCD"/>
    <w:rsid w:val="006A7DB9"/>
    <w:rsid w:val="006B4BE9"/>
    <w:rsid w:val="006B7195"/>
    <w:rsid w:val="006C7228"/>
    <w:rsid w:val="006D1CFC"/>
    <w:rsid w:val="006D5B5F"/>
    <w:rsid w:val="006F5322"/>
    <w:rsid w:val="00702617"/>
    <w:rsid w:val="00720371"/>
    <w:rsid w:val="00724764"/>
    <w:rsid w:val="007255A0"/>
    <w:rsid w:val="007400FA"/>
    <w:rsid w:val="007444B7"/>
    <w:rsid w:val="00744735"/>
    <w:rsid w:val="0075082E"/>
    <w:rsid w:val="007524F6"/>
    <w:rsid w:val="0077386B"/>
    <w:rsid w:val="00776887"/>
    <w:rsid w:val="00791D17"/>
    <w:rsid w:val="00797D45"/>
    <w:rsid w:val="007A0172"/>
    <w:rsid w:val="007A29D0"/>
    <w:rsid w:val="007A7977"/>
    <w:rsid w:val="007A7BFF"/>
    <w:rsid w:val="007B0B50"/>
    <w:rsid w:val="007B436D"/>
    <w:rsid w:val="007B51D2"/>
    <w:rsid w:val="007C44CA"/>
    <w:rsid w:val="007C5457"/>
    <w:rsid w:val="007D4395"/>
    <w:rsid w:val="007E5BFE"/>
    <w:rsid w:val="007F266F"/>
    <w:rsid w:val="007F56A0"/>
    <w:rsid w:val="007F6752"/>
    <w:rsid w:val="00802547"/>
    <w:rsid w:val="00821D70"/>
    <w:rsid w:val="008343D6"/>
    <w:rsid w:val="00840C3F"/>
    <w:rsid w:val="008412D6"/>
    <w:rsid w:val="008525F1"/>
    <w:rsid w:val="0085646B"/>
    <w:rsid w:val="008636C3"/>
    <w:rsid w:val="00866C0D"/>
    <w:rsid w:val="00894B4A"/>
    <w:rsid w:val="008965DC"/>
    <w:rsid w:val="008B1132"/>
    <w:rsid w:val="008B63B3"/>
    <w:rsid w:val="008B6A9E"/>
    <w:rsid w:val="008C3080"/>
    <w:rsid w:val="008D130A"/>
    <w:rsid w:val="008F1859"/>
    <w:rsid w:val="008F611C"/>
    <w:rsid w:val="008F75AC"/>
    <w:rsid w:val="00907EE7"/>
    <w:rsid w:val="00907F43"/>
    <w:rsid w:val="009109D7"/>
    <w:rsid w:val="00914182"/>
    <w:rsid w:val="0091596F"/>
    <w:rsid w:val="00926217"/>
    <w:rsid w:val="00927121"/>
    <w:rsid w:val="009326E2"/>
    <w:rsid w:val="00933774"/>
    <w:rsid w:val="00941877"/>
    <w:rsid w:val="00941A77"/>
    <w:rsid w:val="00944E2C"/>
    <w:rsid w:val="009505A6"/>
    <w:rsid w:val="009510E9"/>
    <w:rsid w:val="00970258"/>
    <w:rsid w:val="00975368"/>
    <w:rsid w:val="00983E57"/>
    <w:rsid w:val="009965BB"/>
    <w:rsid w:val="009A090F"/>
    <w:rsid w:val="009A473D"/>
    <w:rsid w:val="009A4F69"/>
    <w:rsid w:val="009C0C53"/>
    <w:rsid w:val="009C2DC5"/>
    <w:rsid w:val="009C4BD2"/>
    <w:rsid w:val="009E6729"/>
    <w:rsid w:val="00A02F9D"/>
    <w:rsid w:val="00A133B7"/>
    <w:rsid w:val="00A16358"/>
    <w:rsid w:val="00A42914"/>
    <w:rsid w:val="00A46D13"/>
    <w:rsid w:val="00A541AE"/>
    <w:rsid w:val="00A652B1"/>
    <w:rsid w:val="00A66F61"/>
    <w:rsid w:val="00A67E8F"/>
    <w:rsid w:val="00A71088"/>
    <w:rsid w:val="00A710DD"/>
    <w:rsid w:val="00A74799"/>
    <w:rsid w:val="00A811C2"/>
    <w:rsid w:val="00A92831"/>
    <w:rsid w:val="00A94EF5"/>
    <w:rsid w:val="00A960C2"/>
    <w:rsid w:val="00A96D26"/>
    <w:rsid w:val="00AB10C9"/>
    <w:rsid w:val="00AB2A24"/>
    <w:rsid w:val="00AB4AD8"/>
    <w:rsid w:val="00AC444A"/>
    <w:rsid w:val="00AC7BF8"/>
    <w:rsid w:val="00AE388D"/>
    <w:rsid w:val="00AF0440"/>
    <w:rsid w:val="00AF4B2B"/>
    <w:rsid w:val="00B0404F"/>
    <w:rsid w:val="00B229B8"/>
    <w:rsid w:val="00B24193"/>
    <w:rsid w:val="00B252D8"/>
    <w:rsid w:val="00B30B5B"/>
    <w:rsid w:val="00B31478"/>
    <w:rsid w:val="00B51B93"/>
    <w:rsid w:val="00B54D66"/>
    <w:rsid w:val="00BC2F87"/>
    <w:rsid w:val="00BD3D39"/>
    <w:rsid w:val="00BE1C94"/>
    <w:rsid w:val="00BE2A32"/>
    <w:rsid w:val="00BE6A74"/>
    <w:rsid w:val="00BF52F0"/>
    <w:rsid w:val="00BF5721"/>
    <w:rsid w:val="00C04A0A"/>
    <w:rsid w:val="00C05A69"/>
    <w:rsid w:val="00C10A05"/>
    <w:rsid w:val="00C1377D"/>
    <w:rsid w:val="00C20242"/>
    <w:rsid w:val="00C3255C"/>
    <w:rsid w:val="00C3297F"/>
    <w:rsid w:val="00C53190"/>
    <w:rsid w:val="00C535C2"/>
    <w:rsid w:val="00C559E9"/>
    <w:rsid w:val="00C562A7"/>
    <w:rsid w:val="00C56FCD"/>
    <w:rsid w:val="00C61D0D"/>
    <w:rsid w:val="00C662C2"/>
    <w:rsid w:val="00C73D0E"/>
    <w:rsid w:val="00C806E7"/>
    <w:rsid w:val="00C8205B"/>
    <w:rsid w:val="00C92241"/>
    <w:rsid w:val="00CA161F"/>
    <w:rsid w:val="00CB150B"/>
    <w:rsid w:val="00CC0D5E"/>
    <w:rsid w:val="00CC1D9E"/>
    <w:rsid w:val="00CD3415"/>
    <w:rsid w:val="00CE0755"/>
    <w:rsid w:val="00CE3929"/>
    <w:rsid w:val="00CE70F7"/>
    <w:rsid w:val="00D00F87"/>
    <w:rsid w:val="00D01922"/>
    <w:rsid w:val="00D105F3"/>
    <w:rsid w:val="00D24E3C"/>
    <w:rsid w:val="00D30371"/>
    <w:rsid w:val="00D426A1"/>
    <w:rsid w:val="00D5141F"/>
    <w:rsid w:val="00D520AD"/>
    <w:rsid w:val="00D60507"/>
    <w:rsid w:val="00D672DF"/>
    <w:rsid w:val="00D8095F"/>
    <w:rsid w:val="00DB53FA"/>
    <w:rsid w:val="00DD523C"/>
    <w:rsid w:val="00DE7911"/>
    <w:rsid w:val="00E20754"/>
    <w:rsid w:val="00E21DB1"/>
    <w:rsid w:val="00E263C2"/>
    <w:rsid w:val="00E419BC"/>
    <w:rsid w:val="00E57C16"/>
    <w:rsid w:val="00E6178D"/>
    <w:rsid w:val="00E63A5B"/>
    <w:rsid w:val="00E67B6F"/>
    <w:rsid w:val="00E757D2"/>
    <w:rsid w:val="00E8159B"/>
    <w:rsid w:val="00E84078"/>
    <w:rsid w:val="00E93D30"/>
    <w:rsid w:val="00E969BD"/>
    <w:rsid w:val="00EA261F"/>
    <w:rsid w:val="00EA434C"/>
    <w:rsid w:val="00EB367C"/>
    <w:rsid w:val="00EC0A4A"/>
    <w:rsid w:val="00EC2000"/>
    <w:rsid w:val="00ED28E6"/>
    <w:rsid w:val="00ED4A43"/>
    <w:rsid w:val="00EE06CF"/>
    <w:rsid w:val="00EF58E4"/>
    <w:rsid w:val="00F00846"/>
    <w:rsid w:val="00F130E4"/>
    <w:rsid w:val="00F1471F"/>
    <w:rsid w:val="00F3398D"/>
    <w:rsid w:val="00F341C6"/>
    <w:rsid w:val="00F4750B"/>
    <w:rsid w:val="00F7306D"/>
    <w:rsid w:val="00F86CB2"/>
    <w:rsid w:val="00F86D73"/>
    <w:rsid w:val="00F9392F"/>
    <w:rsid w:val="00F94738"/>
    <w:rsid w:val="00FB69B2"/>
    <w:rsid w:val="00FC108E"/>
    <w:rsid w:val="00FC5B09"/>
    <w:rsid w:val="00FD3474"/>
    <w:rsid w:val="00FD46F4"/>
    <w:rsid w:val="00FE0AF7"/>
    <w:rsid w:val="00FE0F58"/>
    <w:rsid w:val="00FE52C9"/>
    <w:rsid w:val="00FE5970"/>
    <w:rsid w:val="00FE687B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68BD26"/>
  <w14:defaultImageDpi w14:val="96"/>
  <w15:chartTrackingRefBased/>
  <w15:docId w15:val="{E45EB463-5BC9-41B9-B084-3209A21F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0DE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hu-HU" w:eastAsia="de-DE"/>
    </w:rPr>
  </w:style>
  <w:style w:type="paragraph" w:styleId="Cmsor1">
    <w:name w:val="heading 1"/>
    <w:basedOn w:val="Norml"/>
    <w:link w:val="Cmsor1Char"/>
    <w:uiPriority w:val="99"/>
    <w:qFormat/>
    <w:pPr>
      <w:keepNext/>
      <w:keepLines/>
      <w:pageBreakBefore/>
      <w:spacing w:before="480" w:after="240" w:line="280" w:lineRule="atLeast"/>
      <w:outlineLvl w:val="0"/>
    </w:pPr>
    <w:rPr>
      <w:b/>
      <w:bCs/>
      <w:sz w:val="32"/>
      <w:szCs w:val="32"/>
    </w:rPr>
  </w:style>
  <w:style w:type="paragraph" w:styleId="Cmsor2">
    <w:name w:val="heading 2"/>
    <w:basedOn w:val="Cmsor1"/>
    <w:next w:val="Cmsor3"/>
    <w:link w:val="Cmsor2Char"/>
    <w:uiPriority w:val="99"/>
    <w:qFormat/>
    <w:pPr>
      <w:pageBreakBefore w:val="0"/>
      <w:spacing w:before="240" w:after="120"/>
      <w:outlineLvl w:val="1"/>
    </w:pPr>
    <w:rPr>
      <w:sz w:val="28"/>
      <w:szCs w:val="28"/>
    </w:rPr>
  </w:style>
  <w:style w:type="paragraph" w:styleId="Cmsor3">
    <w:name w:val="heading 3"/>
    <w:basedOn w:val="Cmsor2"/>
    <w:next w:val="Norml"/>
    <w:link w:val="Cmsor3Char"/>
    <w:uiPriority w:val="99"/>
    <w:qFormat/>
    <w:pPr>
      <w:keepNext w:val="0"/>
      <w:spacing w:after="240" w:line="240" w:lineRule="atLeast"/>
      <w:outlineLvl w:val="2"/>
    </w:pPr>
    <w:rPr>
      <w:sz w:val="26"/>
      <w:szCs w:val="26"/>
    </w:rPr>
  </w:style>
  <w:style w:type="paragraph" w:styleId="Cmsor4">
    <w:name w:val="heading 4"/>
    <w:basedOn w:val="Cmsor3"/>
    <w:next w:val="Norml"/>
    <w:link w:val="Cmsor4Char"/>
    <w:uiPriority w:val="99"/>
    <w:qFormat/>
    <w:pPr>
      <w:spacing w:line="240" w:lineRule="auto"/>
      <w:outlineLvl w:val="3"/>
    </w:pPr>
    <w:rPr>
      <w:sz w:val="20"/>
      <w:szCs w:val="20"/>
    </w:rPr>
  </w:style>
  <w:style w:type="paragraph" w:styleId="Cmsor5">
    <w:name w:val="heading 5"/>
    <w:basedOn w:val="Norml"/>
    <w:next w:val="Normlbehzs"/>
    <w:link w:val="Cmsor5Char"/>
    <w:uiPriority w:val="99"/>
    <w:qFormat/>
    <w:pPr>
      <w:ind w:left="708"/>
      <w:outlineLvl w:val="4"/>
    </w:pPr>
    <w:rPr>
      <w:rFonts w:ascii="Courier" w:hAnsi="Courier" w:cs="Courier"/>
      <w:b/>
      <w:bCs/>
    </w:rPr>
  </w:style>
  <w:style w:type="paragraph" w:styleId="Cmsor6">
    <w:name w:val="heading 6"/>
    <w:basedOn w:val="Norml"/>
    <w:next w:val="Normlbehzs"/>
    <w:link w:val="Cmsor6Char"/>
    <w:uiPriority w:val="99"/>
    <w:qFormat/>
    <w:pPr>
      <w:ind w:left="708"/>
      <w:outlineLvl w:val="5"/>
    </w:pPr>
    <w:rPr>
      <w:rFonts w:ascii="Courier" w:hAnsi="Courier" w:cs="Courier"/>
      <w:u w:val="single"/>
    </w:rPr>
  </w:style>
  <w:style w:type="paragraph" w:styleId="Cmsor7">
    <w:name w:val="heading 7"/>
    <w:basedOn w:val="Norml"/>
    <w:next w:val="Normlbehzs"/>
    <w:link w:val="Cmsor7Char"/>
    <w:uiPriority w:val="99"/>
    <w:qFormat/>
    <w:pPr>
      <w:ind w:left="708"/>
      <w:outlineLvl w:val="6"/>
    </w:pPr>
    <w:rPr>
      <w:rFonts w:ascii="Courier" w:hAnsi="Courier" w:cs="Courier"/>
      <w:i/>
      <w:iCs/>
    </w:rPr>
  </w:style>
  <w:style w:type="paragraph" w:styleId="Cmsor8">
    <w:name w:val="heading 8"/>
    <w:basedOn w:val="Norml"/>
    <w:next w:val="Normlbehzs"/>
    <w:link w:val="Cmsor8Char"/>
    <w:uiPriority w:val="99"/>
    <w:qFormat/>
    <w:pPr>
      <w:ind w:left="708"/>
      <w:outlineLvl w:val="7"/>
    </w:pPr>
    <w:rPr>
      <w:rFonts w:ascii="Courier" w:hAnsi="Courier" w:cs="Courier"/>
      <w:i/>
      <w:iCs/>
    </w:rPr>
  </w:style>
  <w:style w:type="paragraph" w:styleId="Cmsor9">
    <w:name w:val="heading 9"/>
    <w:basedOn w:val="Norml"/>
    <w:next w:val="Normlbehzs"/>
    <w:link w:val="Cmsor9Char"/>
    <w:uiPriority w:val="99"/>
    <w:qFormat/>
    <w:pPr>
      <w:ind w:left="708"/>
      <w:outlineLvl w:val="8"/>
    </w:pPr>
    <w:rPr>
      <w:rFonts w:ascii="Courier" w:hAnsi="Courier" w:cs="Courier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de-DE"/>
    </w:rPr>
  </w:style>
  <w:style w:type="character" w:customStyle="1" w:styleId="Cmsor2Char">
    <w:name w:val="Címsor 2 Char"/>
    <w:link w:val="Cmsor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de-DE"/>
    </w:rPr>
  </w:style>
  <w:style w:type="character" w:customStyle="1" w:styleId="Cmsor3Char">
    <w:name w:val="Címsor 3 Char"/>
    <w:link w:val="Cmsor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de-DE"/>
    </w:rPr>
  </w:style>
  <w:style w:type="character" w:customStyle="1" w:styleId="Cmsor4Char">
    <w:name w:val="Címsor 4 Char"/>
    <w:link w:val="Cmsor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de-DE"/>
    </w:rPr>
  </w:style>
  <w:style w:type="character" w:customStyle="1" w:styleId="Cmsor5Char">
    <w:name w:val="Címsor 5 Char"/>
    <w:link w:val="Cmsor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de-DE"/>
    </w:rPr>
  </w:style>
  <w:style w:type="character" w:customStyle="1" w:styleId="Cmsor6Char">
    <w:name w:val="Címsor 6 Char"/>
    <w:link w:val="Cmsor6"/>
    <w:uiPriority w:val="9"/>
    <w:semiHidden/>
    <w:locked/>
    <w:rPr>
      <w:rFonts w:ascii="Calibri" w:eastAsia="Times New Roman" w:hAnsi="Calibri" w:cs="Times New Roman"/>
      <w:b/>
      <w:bCs/>
      <w:lang w:val="x-none" w:eastAsia="de-DE"/>
    </w:rPr>
  </w:style>
  <w:style w:type="character" w:customStyle="1" w:styleId="Cmsor7Char">
    <w:name w:val="Címsor 7 Char"/>
    <w:link w:val="Cmsor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de-DE"/>
    </w:rPr>
  </w:style>
  <w:style w:type="character" w:customStyle="1" w:styleId="Cmsor8Char">
    <w:name w:val="Címsor 8 Char"/>
    <w:link w:val="Cmsor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de-DE"/>
    </w:rPr>
  </w:style>
  <w:style w:type="character" w:customStyle="1" w:styleId="Cmsor9Char">
    <w:name w:val="Címsor 9 Char"/>
    <w:link w:val="Cmsor9"/>
    <w:uiPriority w:val="9"/>
    <w:semiHidden/>
    <w:locked/>
    <w:rPr>
      <w:rFonts w:ascii="Cambria" w:eastAsia="Times New Roman" w:hAnsi="Cambria" w:cs="Times New Roman"/>
      <w:lang w:val="x-none" w:eastAsia="de-DE"/>
    </w:rPr>
  </w:style>
  <w:style w:type="paragraph" w:styleId="lfej">
    <w:name w:val="header"/>
    <w:basedOn w:val="Norml"/>
    <w:link w:val="lfejChar"/>
    <w:uiPriority w:val="99"/>
    <w:pPr>
      <w:tabs>
        <w:tab w:val="center" w:pos="4819"/>
        <w:tab w:val="right" w:pos="9071"/>
      </w:tabs>
    </w:pPr>
  </w:style>
  <w:style w:type="character" w:customStyle="1" w:styleId="lfejChar">
    <w:name w:val="Élőfej Char"/>
    <w:link w:val="lfej"/>
    <w:uiPriority w:val="99"/>
    <w:semiHidden/>
    <w:locked/>
    <w:rPr>
      <w:rFonts w:ascii="Arial" w:hAnsi="Arial" w:cs="Arial"/>
      <w:lang w:val="x-none" w:eastAsia="de-DE"/>
    </w:rPr>
  </w:style>
  <w:style w:type="paragraph" w:styleId="llb">
    <w:name w:val="footer"/>
    <w:basedOn w:val="Norml"/>
    <w:link w:val="llbChar"/>
    <w:uiPriority w:val="99"/>
    <w:pPr>
      <w:tabs>
        <w:tab w:val="center" w:pos="4819"/>
        <w:tab w:val="right" w:pos="9071"/>
      </w:tabs>
    </w:pPr>
    <w:rPr>
      <w:rFonts w:ascii="Courier New" w:hAnsi="Courier New" w:cs="Courier New"/>
    </w:rPr>
  </w:style>
  <w:style w:type="character" w:customStyle="1" w:styleId="llbChar">
    <w:name w:val="Élőláb Char"/>
    <w:link w:val="llb"/>
    <w:uiPriority w:val="99"/>
    <w:semiHidden/>
    <w:locked/>
    <w:rPr>
      <w:rFonts w:ascii="Arial" w:hAnsi="Arial" w:cs="Arial"/>
      <w:lang w:val="x-none" w:eastAsia="de-DE"/>
    </w:rPr>
  </w:style>
  <w:style w:type="paragraph" w:styleId="Lbjegyzetszveg">
    <w:name w:val="footnote text"/>
    <w:basedOn w:val="Norml"/>
    <w:link w:val="LbjegyzetszvegChar"/>
    <w:uiPriority w:val="99"/>
    <w:semiHidden/>
  </w:style>
  <w:style w:type="character" w:customStyle="1" w:styleId="LbjegyzetszvegChar">
    <w:name w:val="Lábjegyzetszöveg Char"/>
    <w:link w:val="Lbjegyzetszveg"/>
    <w:uiPriority w:val="99"/>
    <w:semiHidden/>
    <w:locked/>
    <w:rPr>
      <w:rFonts w:ascii="Arial" w:hAnsi="Arial" w:cs="Arial"/>
      <w:sz w:val="20"/>
      <w:szCs w:val="20"/>
      <w:lang w:val="x-none" w:eastAsia="de-DE"/>
    </w:rPr>
  </w:style>
  <w:style w:type="character" w:styleId="Lbjegyzet-hivatkozs">
    <w:name w:val="footnote reference"/>
    <w:uiPriority w:val="99"/>
    <w:semiHidden/>
    <w:rPr>
      <w:rFonts w:cs="Times New Roman"/>
      <w:position w:val="6"/>
      <w:sz w:val="16"/>
      <w:szCs w:val="16"/>
    </w:rPr>
  </w:style>
  <w:style w:type="paragraph" w:styleId="Normlbehzs">
    <w:name w:val="Normal Indent"/>
    <w:basedOn w:val="Norml"/>
    <w:uiPriority w:val="99"/>
    <w:pPr>
      <w:spacing w:before="240" w:line="340" w:lineRule="exact"/>
      <w:jc w:val="both"/>
    </w:pPr>
  </w:style>
  <w:style w:type="paragraph" w:styleId="Vgjegyzetszvege">
    <w:name w:val="endnote text"/>
    <w:basedOn w:val="Norml"/>
    <w:link w:val="VgjegyzetszvegeChar"/>
    <w:uiPriority w:val="99"/>
    <w:semiHidden/>
  </w:style>
  <w:style w:type="character" w:customStyle="1" w:styleId="VgjegyzetszvegeChar">
    <w:name w:val="Végjegyzet szövege Char"/>
    <w:link w:val="Vgjegyzetszvege"/>
    <w:uiPriority w:val="99"/>
    <w:semiHidden/>
    <w:locked/>
    <w:rPr>
      <w:rFonts w:ascii="Arial" w:hAnsi="Arial" w:cs="Arial"/>
      <w:sz w:val="20"/>
      <w:szCs w:val="20"/>
      <w:lang w:val="x-none" w:eastAsia="de-DE"/>
    </w:rPr>
  </w:style>
  <w:style w:type="paragraph" w:styleId="Lista">
    <w:name w:val="List"/>
    <w:basedOn w:val="Norml"/>
    <w:uiPriority w:val="99"/>
  </w:style>
  <w:style w:type="paragraph" w:customStyle="1" w:styleId="Feld">
    <w:name w:val="Feld"/>
    <w:basedOn w:val="Norml"/>
    <w:uiPriority w:val="99"/>
    <w:pPr>
      <w:keepNext/>
      <w:keepLines/>
      <w:spacing w:after="120"/>
      <w:jc w:val="both"/>
    </w:pPr>
    <w:rPr>
      <w:b/>
      <w:bCs/>
      <w:sz w:val="18"/>
      <w:szCs w:val="18"/>
    </w:rPr>
  </w:style>
  <w:style w:type="paragraph" w:styleId="TJ1">
    <w:name w:val="toc 1"/>
    <w:basedOn w:val="Norml"/>
    <w:next w:val="Norml"/>
    <w:autoRedefine/>
    <w:uiPriority w:val="99"/>
    <w:semiHidden/>
    <w:pPr>
      <w:spacing w:before="240"/>
      <w:ind w:right="1588"/>
    </w:pPr>
    <w:rPr>
      <w:b/>
      <w:bCs/>
      <w:sz w:val="20"/>
      <w:szCs w:val="20"/>
    </w:rPr>
  </w:style>
  <w:style w:type="paragraph" w:styleId="TJ2">
    <w:name w:val="toc 2"/>
    <w:basedOn w:val="TJ1"/>
    <w:next w:val="Norml"/>
    <w:autoRedefine/>
    <w:uiPriority w:val="99"/>
    <w:semiHidden/>
    <w:pPr>
      <w:ind w:left="567"/>
    </w:pPr>
    <w:rPr>
      <w:b w:val="0"/>
      <w:bCs w:val="0"/>
    </w:rPr>
  </w:style>
  <w:style w:type="character" w:styleId="Oldalszm">
    <w:name w:val="page number"/>
    <w:uiPriority w:val="99"/>
    <w:rPr>
      <w:rFonts w:cs="Times New Roman"/>
    </w:rPr>
  </w:style>
  <w:style w:type="character" w:styleId="Hiperhivatkozs">
    <w:name w:val="Hyperlink"/>
    <w:uiPriority w:val="99"/>
    <w:rPr>
      <w:rFonts w:cs="Times New Roman"/>
      <w:color w:val="0000FF"/>
      <w:u w:val="single"/>
    </w:rPr>
  </w:style>
  <w:style w:type="character" w:styleId="Mrltotthiperhivatkozs">
    <w:name w:val="FollowedHyperlink"/>
    <w:uiPriority w:val="99"/>
    <w:rPr>
      <w:rFonts w:cs="Times New Roman"/>
      <w:color w:val="800080"/>
      <w:u w:val="single"/>
    </w:rPr>
  </w:style>
  <w:style w:type="paragraph" w:customStyle="1" w:styleId="Standard2">
    <w:name w:val="Standard2"/>
    <w:basedOn w:val="Norml"/>
    <w:uiPriority w:val="99"/>
    <w:pPr>
      <w:numPr>
        <w:numId w:val="1"/>
      </w:numPr>
      <w:spacing w:before="240" w:line="340" w:lineRule="exact"/>
      <w:jc w:val="both"/>
    </w:pPr>
  </w:style>
  <w:style w:type="paragraph" w:customStyle="1" w:styleId="ColorfulList-Accent11">
    <w:name w:val="Colorful List - Accent 11"/>
    <w:basedOn w:val="Norml"/>
    <w:uiPriority w:val="34"/>
    <w:qFormat/>
    <w:rsid w:val="001B6181"/>
    <w:pPr>
      <w:ind w:left="708"/>
      <w:textAlignment w:val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2462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24620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D00F8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00F87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00F87"/>
    <w:rPr>
      <w:rFonts w:ascii="Arial" w:hAnsi="Arial" w:cs="Arial"/>
      <w:lang w:eastAsia="de-D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00F8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D00F87"/>
    <w:rPr>
      <w:rFonts w:ascii="Arial" w:hAnsi="Arial" w:cs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lp.gv.at/Portal.Node/hlpd/public/content/8/Seite.080600.htm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help.gv.at/Portal.Node/hlpd/public/content/8/Seite.080710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lp.gv.at/linkaufloesung/applikation-flow?flow=LO&amp;quelle=HELP&amp;leistung=LA-HP-GL-GewO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lp.gv.at/Portal.Node/hlpd/public/content/36/Seite.360510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elp.gv.at/linkaufloesung/applikation-flow?flow=LO&amp;quelle=HELP&amp;leistung=LA-HP-GL-Hausbetreuu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elp.gv.at/Portal.Node/hlpd/public/content/36/Seite.360510.html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elp.gv.at/Portal.Node/hlpd/public/content/21/Seite.210301.html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vorlagen\ADVOFOR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8993-7eec-46ff-abab-cfd981a689be">
      <Terms xmlns="http://schemas.microsoft.com/office/infopath/2007/PartnerControls"/>
    </lcf76f155ced4ddcb4097134ff3c332f>
    <TaxCatchAll xmlns="e52cbd0a-5c76-4a1a-b5f5-90bddbcc07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2A654D5C108409F5BF21A859CF123" ma:contentTypeVersion="19" ma:contentTypeDescription="Create a new document." ma:contentTypeScope="" ma:versionID="48511963ced48cf99764a4819b7b9aa0">
  <xsd:schema xmlns:xsd="http://www.w3.org/2001/XMLSchema" xmlns:xs="http://www.w3.org/2001/XMLSchema" xmlns:p="http://schemas.microsoft.com/office/2006/metadata/properties" xmlns:ns2="8d7c8993-7eec-46ff-abab-cfd981a689be" xmlns:ns3="e52cbd0a-5c76-4a1a-b5f5-90bddbcc0760" targetNamespace="http://schemas.microsoft.com/office/2006/metadata/properties" ma:root="true" ma:fieldsID="f95a9a8cd6316629cf1ecf40a5ae13ba" ns2:_="" ns3:_="">
    <xsd:import namespace="8d7c8993-7eec-46ff-abab-cfd981a689be"/>
    <xsd:import namespace="e52cbd0a-5c76-4a1a-b5f5-90bddbcc0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8993-7eec-46ff-abab-cfd981a68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68bb44-2676-4825-94d5-179d2ed3f0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cbd0a-5c76-4a1a-b5f5-90bddbcc0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d91ce3-10f5-44e6-a4c9-b8060633811c}" ma:internalName="TaxCatchAll" ma:showField="CatchAllData" ma:web="e52cbd0a-5c76-4a1a-b5f5-90bddbcc0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F4B96E-0B92-42F2-9CA3-B406DDAFE32C}">
  <ds:schemaRefs>
    <ds:schemaRef ds:uri="http://schemas.microsoft.com/office/2006/metadata/properties"/>
    <ds:schemaRef ds:uri="http://schemas.microsoft.com/office/infopath/2007/PartnerControls"/>
    <ds:schemaRef ds:uri="8d7c8993-7eec-46ff-abab-cfd981a689be"/>
    <ds:schemaRef ds:uri="e52cbd0a-5c76-4a1a-b5f5-90bddbcc0760"/>
  </ds:schemaRefs>
</ds:datastoreItem>
</file>

<file path=customXml/itemProps2.xml><?xml version="1.0" encoding="utf-8"?>
<ds:datastoreItem xmlns:ds="http://schemas.openxmlformats.org/officeDocument/2006/customXml" ds:itemID="{45E3A575-93F4-458A-BEC3-12F753136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CF5D2-CB01-4CDC-A50B-223CD80C2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8993-7eec-46ff-abab-cfd981a689be"/>
    <ds:schemaRef ds:uri="e52cbd0a-5c76-4a1a-b5f5-90bddbcc0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ADVOFORM.DOT</Template>
  <TotalTime>3</TotalTime>
  <Pages>8</Pages>
  <Words>3029</Words>
  <Characters>20902</Characters>
  <Application>Microsoft Office Word</Application>
  <DocSecurity>0</DocSecurity>
  <Lines>174</Lines>
  <Paragraphs>47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Aktenvermerk</vt:lpstr>
      <vt:lpstr>Aktenvermerk</vt:lpstr>
      <vt:lpstr>Aktenvermerk</vt:lpstr>
    </vt:vector>
  </TitlesOfParts>
  <Company>LLE</Company>
  <LinksUpToDate>false</LinksUpToDate>
  <CharactersWithSpaces>23884</CharactersWithSpaces>
  <SharedDoc>false</SharedDoc>
  <HLinks>
    <vt:vector size="42" baseType="variant">
      <vt:variant>
        <vt:i4>1245187</vt:i4>
      </vt:variant>
      <vt:variant>
        <vt:i4>18</vt:i4>
      </vt:variant>
      <vt:variant>
        <vt:i4>0</vt:i4>
      </vt:variant>
      <vt:variant>
        <vt:i4>5</vt:i4>
      </vt:variant>
      <vt:variant>
        <vt:lpwstr>https://www.help.gv.at/linkaufloesung/applikation-flow?flow=LO&amp;quelle=HELP&amp;leistung=LA-HP-GL-GewO</vt:lpwstr>
      </vt:variant>
      <vt:variant>
        <vt:lpwstr/>
      </vt:variant>
      <vt:variant>
        <vt:i4>8323192</vt:i4>
      </vt:variant>
      <vt:variant>
        <vt:i4>15</vt:i4>
      </vt:variant>
      <vt:variant>
        <vt:i4>0</vt:i4>
      </vt:variant>
      <vt:variant>
        <vt:i4>5</vt:i4>
      </vt:variant>
      <vt:variant>
        <vt:lpwstr>https://www.help.gv.at/linkaufloesung/applikation-flow?flow=LO&amp;quelle=HELP&amp;leistung=LA-HP-GL-Hausbetreuung</vt:lpwstr>
      </vt:variant>
      <vt:variant>
        <vt:lpwstr/>
      </vt:variant>
      <vt:variant>
        <vt:i4>6422560</vt:i4>
      </vt:variant>
      <vt:variant>
        <vt:i4>12</vt:i4>
      </vt:variant>
      <vt:variant>
        <vt:i4>0</vt:i4>
      </vt:variant>
      <vt:variant>
        <vt:i4>5</vt:i4>
      </vt:variant>
      <vt:variant>
        <vt:lpwstr>https://www.help.gv.at/Portal.Node/hlpd/public/content/21/Seite.210301.html</vt:lpwstr>
      </vt:variant>
      <vt:variant>
        <vt:lpwstr/>
      </vt:variant>
      <vt:variant>
        <vt:i4>3604525</vt:i4>
      </vt:variant>
      <vt:variant>
        <vt:i4>9</vt:i4>
      </vt:variant>
      <vt:variant>
        <vt:i4>0</vt:i4>
      </vt:variant>
      <vt:variant>
        <vt:i4>5</vt:i4>
      </vt:variant>
      <vt:variant>
        <vt:lpwstr>https://www.help.gv.at/Portal.Node/hlpd/public/content/8/Seite.080600.html</vt:lpwstr>
      </vt:variant>
      <vt:variant>
        <vt:lpwstr/>
      </vt:variant>
      <vt:variant>
        <vt:i4>3538988</vt:i4>
      </vt:variant>
      <vt:variant>
        <vt:i4>6</vt:i4>
      </vt:variant>
      <vt:variant>
        <vt:i4>0</vt:i4>
      </vt:variant>
      <vt:variant>
        <vt:i4>5</vt:i4>
      </vt:variant>
      <vt:variant>
        <vt:lpwstr>https://www.help.gv.at/Portal.Node/hlpd/public/content/8/Seite.080710.html</vt:lpwstr>
      </vt:variant>
      <vt:variant>
        <vt:lpwstr/>
      </vt:variant>
      <vt:variant>
        <vt:i4>6488103</vt:i4>
      </vt:variant>
      <vt:variant>
        <vt:i4>3</vt:i4>
      </vt:variant>
      <vt:variant>
        <vt:i4>0</vt:i4>
      </vt:variant>
      <vt:variant>
        <vt:i4>5</vt:i4>
      </vt:variant>
      <vt:variant>
        <vt:lpwstr>https://www.help.gv.at/Portal.Node/hlpd/public/content/36/Seite.360510.html</vt:lpwstr>
      </vt:variant>
      <vt:variant>
        <vt:lpwstr/>
      </vt:variant>
      <vt:variant>
        <vt:i4>6488103</vt:i4>
      </vt:variant>
      <vt:variant>
        <vt:i4>0</vt:i4>
      </vt:variant>
      <vt:variant>
        <vt:i4>0</vt:i4>
      </vt:variant>
      <vt:variant>
        <vt:i4>5</vt:i4>
      </vt:variant>
      <vt:variant>
        <vt:lpwstr>https://www.help.gv.at/Portal.Node/hlpd/public/content/36/Seite.360510.html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</dc:title>
  <dc:subject>FachverbWKO/Vertrag</dc:subject>
  <dc:creator>PB</dc:creator>
  <cp:keywords>PB</cp:keywords>
  <cp:lastModifiedBy>Horváth Ákos Benedek</cp:lastModifiedBy>
  <cp:revision>5</cp:revision>
  <cp:lastPrinted>2016-06-30T08:06:00Z</cp:lastPrinted>
  <dcterms:created xsi:type="dcterms:W3CDTF">2023-07-25T12:38:00Z</dcterms:created>
  <dcterms:modified xsi:type="dcterms:W3CDTF">2025-06-20T08:43:00Z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0x0101005D82A654D5C108409F5BF21A859CF123</vt:lpwstr>
  </property>
</Properties>
</file>