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0"/>
        <w:gridCol w:w="495"/>
        <w:gridCol w:w="5821"/>
      </w:tblGrid>
      <w:tr w:rsidR="00DF07CA" w:rsidRPr="00EA5D51" w14:paraId="33032F2B" w14:textId="77777777">
        <w:trPr>
          <w:trHeight w:val="530"/>
        </w:trPr>
        <w:tc>
          <w:tcPr>
            <w:tcW w:w="10916" w:type="dxa"/>
            <w:gridSpan w:val="3"/>
            <w:shd w:val="clear" w:color="auto" w:fill="auto"/>
          </w:tcPr>
          <w:p w14:paraId="3252F163" w14:textId="77777777" w:rsidR="00DF07CA" w:rsidRPr="00EA5D51" w:rsidRDefault="00EA5D51">
            <w:pPr>
              <w:spacing w:before="120" w:after="120" w:line="240" w:lineRule="exact"/>
              <w:jc w:val="center"/>
              <w:rPr>
                <w:b/>
                <w:sz w:val="24"/>
                <w:u w:val="single"/>
              </w:rPr>
            </w:pPr>
            <w:r w:rsidRPr="00EA5D51">
              <w:rPr>
                <w:b/>
                <w:sz w:val="24"/>
                <w:u w:val="single"/>
              </w:rPr>
              <w:t xml:space="preserve">U G O V O R  O  O R G A N I Z I R A NJ U </w:t>
            </w:r>
            <w:r w:rsidRPr="00EA5D51">
              <w:rPr>
                <w:b/>
                <w:sz w:val="24"/>
                <w:u w:val="single"/>
                <w:lang w:val="en-GB" w:eastAsia="en-US"/>
              </w:rPr>
              <w:t>(Ö Q Z – 2 4)</w:t>
            </w:r>
          </w:p>
        </w:tc>
      </w:tr>
      <w:tr w:rsidR="00DF07CA" w:rsidRPr="00EA5D51" w14:paraId="44E61884" w14:textId="77777777">
        <w:trPr>
          <w:trHeight w:val="556"/>
        </w:trPr>
        <w:tc>
          <w:tcPr>
            <w:tcW w:w="10916" w:type="dxa"/>
            <w:gridSpan w:val="3"/>
            <w:shd w:val="clear" w:color="auto" w:fill="auto"/>
          </w:tcPr>
          <w:p w14:paraId="1C35540C" w14:textId="77777777" w:rsidR="00DF07CA" w:rsidRPr="00EA5D51" w:rsidRDefault="00EA5D51">
            <w:pPr>
              <w:numPr>
                <w:ilvl w:val="0"/>
                <w:numId w:val="2"/>
              </w:numPr>
              <w:spacing w:before="120" w:after="120" w:line="240" w:lineRule="exact"/>
              <w:rPr>
                <w:b/>
              </w:rPr>
            </w:pPr>
            <w:r w:rsidRPr="00EA5D51">
              <w:rPr>
                <w:b/>
              </w:rPr>
              <w:t>Osobni podaci ugovornog partnera</w:t>
            </w:r>
          </w:p>
        </w:tc>
      </w:tr>
      <w:tr w:rsidR="00DF07CA" w:rsidRPr="00EA5D51" w14:paraId="2DD6B7B9" w14:textId="77777777">
        <w:trPr>
          <w:trHeight w:val="562"/>
        </w:trPr>
        <w:tc>
          <w:tcPr>
            <w:tcW w:w="10916" w:type="dxa"/>
            <w:gridSpan w:val="3"/>
            <w:tcBorders>
              <w:top w:val="single" w:sz="4" w:space="0" w:color="auto"/>
              <w:left w:val="single" w:sz="4" w:space="0" w:color="auto"/>
              <w:bottom w:val="single" w:sz="4" w:space="0" w:color="auto"/>
              <w:right w:val="single" w:sz="4" w:space="0" w:color="auto"/>
            </w:tcBorders>
          </w:tcPr>
          <w:p w14:paraId="4A4756B8" w14:textId="77777777" w:rsidR="00DF07CA" w:rsidRPr="00EA5D51" w:rsidRDefault="00EA5D51">
            <w:pPr>
              <w:numPr>
                <w:ilvl w:val="1"/>
                <w:numId w:val="2"/>
              </w:numPr>
              <w:spacing w:before="120" w:after="120" w:line="240" w:lineRule="exact"/>
              <w:ind w:left="426" w:hanging="426"/>
              <w:rPr>
                <w:b/>
                <w:sz w:val="18"/>
              </w:rPr>
            </w:pPr>
            <w:r w:rsidRPr="00EA5D51">
              <w:rPr>
                <w:b/>
                <w:sz w:val="18"/>
              </w:rPr>
              <w:t xml:space="preserve">Nalogodavatelj, </w:t>
            </w:r>
            <w:r w:rsidRPr="00EA5D51">
              <w:rPr>
                <w:sz w:val="18"/>
              </w:rPr>
              <w:t>u nastavku označen kao</w:t>
            </w:r>
            <w:r w:rsidRPr="00EA5D51">
              <w:rPr>
                <w:b/>
                <w:sz w:val="18"/>
              </w:rPr>
              <w:t xml:space="preserve"> „pružatelj usluga“ </w:t>
            </w:r>
          </w:p>
        </w:tc>
      </w:tr>
      <w:tr w:rsidR="00DF07CA" w:rsidRPr="00EA5D51" w14:paraId="10D2CC4D" w14:textId="77777777">
        <w:trPr>
          <w:trHeight w:val="688"/>
        </w:trPr>
        <w:tc>
          <w:tcPr>
            <w:tcW w:w="5095" w:type="dxa"/>
            <w:gridSpan w:val="2"/>
            <w:tcBorders>
              <w:top w:val="single" w:sz="4" w:space="0" w:color="auto"/>
              <w:left w:val="single" w:sz="4" w:space="0" w:color="auto"/>
              <w:bottom w:val="single" w:sz="4" w:space="0" w:color="auto"/>
              <w:right w:val="single" w:sz="4" w:space="0" w:color="auto"/>
            </w:tcBorders>
          </w:tcPr>
          <w:p w14:paraId="2152F6BF" w14:textId="77777777" w:rsidR="00DF07CA" w:rsidRPr="00EA5D51" w:rsidRDefault="00EA5D51">
            <w:pPr>
              <w:spacing w:before="120" w:after="120" w:line="240" w:lineRule="exact"/>
              <w:ind w:left="142"/>
              <w:rPr>
                <w:sz w:val="18"/>
              </w:rPr>
            </w:pPr>
            <w:r w:rsidRPr="00EA5D51">
              <w:rPr>
                <w:sz w:val="18"/>
              </w:rPr>
              <w:t>Naziv/tvrtka:</w:t>
            </w:r>
          </w:p>
        </w:tc>
        <w:tc>
          <w:tcPr>
            <w:tcW w:w="5821" w:type="dxa"/>
            <w:tcBorders>
              <w:top w:val="single" w:sz="4" w:space="0" w:color="auto"/>
              <w:left w:val="single" w:sz="4" w:space="0" w:color="auto"/>
              <w:bottom w:val="single" w:sz="4" w:space="0" w:color="auto"/>
              <w:right w:val="single" w:sz="4" w:space="0" w:color="auto"/>
            </w:tcBorders>
          </w:tcPr>
          <w:p w14:paraId="06D0BC41" w14:textId="77777777" w:rsidR="00DF07CA" w:rsidRPr="00EA5D51" w:rsidRDefault="00EA5D51">
            <w:pPr>
              <w:spacing w:before="120" w:after="120" w:line="240" w:lineRule="exact"/>
              <w:ind w:left="142"/>
              <w:rPr>
                <w:sz w:val="18"/>
              </w:rPr>
            </w:pPr>
            <w:r w:rsidRPr="00EA5D51">
              <w:rPr>
                <w:sz w:val="18"/>
              </w:rPr>
              <w:t>Datum rođenja / matični broj trgovačkog društva:</w:t>
            </w:r>
          </w:p>
        </w:tc>
      </w:tr>
      <w:tr w:rsidR="00DF07CA" w:rsidRPr="00EA5D51" w14:paraId="597D7E36" w14:textId="77777777">
        <w:trPr>
          <w:trHeight w:val="840"/>
        </w:trPr>
        <w:tc>
          <w:tcPr>
            <w:tcW w:w="5095" w:type="dxa"/>
            <w:gridSpan w:val="2"/>
            <w:tcBorders>
              <w:top w:val="single" w:sz="4" w:space="0" w:color="auto"/>
              <w:left w:val="single" w:sz="4" w:space="0" w:color="auto"/>
              <w:right w:val="single" w:sz="4" w:space="0" w:color="auto"/>
            </w:tcBorders>
          </w:tcPr>
          <w:p w14:paraId="01F472C7" w14:textId="77777777" w:rsidR="00DF07CA" w:rsidRPr="00EA5D51" w:rsidRDefault="00EA5D51">
            <w:pPr>
              <w:spacing w:before="120" w:after="120" w:line="240" w:lineRule="exact"/>
              <w:ind w:left="142"/>
              <w:rPr>
                <w:sz w:val="18"/>
              </w:rPr>
            </w:pPr>
            <w:r w:rsidRPr="00EA5D51">
              <w:rPr>
                <w:sz w:val="18"/>
              </w:rPr>
              <w:t>Adresa/sjedište:</w:t>
            </w:r>
          </w:p>
        </w:tc>
        <w:tc>
          <w:tcPr>
            <w:tcW w:w="5821" w:type="dxa"/>
            <w:tcBorders>
              <w:top w:val="single" w:sz="4" w:space="0" w:color="auto"/>
              <w:left w:val="single" w:sz="4" w:space="0" w:color="auto"/>
              <w:bottom w:val="single" w:sz="4" w:space="0" w:color="auto"/>
              <w:right w:val="single" w:sz="4" w:space="0" w:color="auto"/>
            </w:tcBorders>
          </w:tcPr>
          <w:p w14:paraId="19E3F6BD" w14:textId="77777777" w:rsidR="00DF07CA" w:rsidRPr="00EA5D51" w:rsidRDefault="00EA5D51">
            <w:pPr>
              <w:spacing w:before="120" w:after="120" w:line="240" w:lineRule="exact"/>
              <w:ind w:left="142"/>
              <w:rPr>
                <w:sz w:val="18"/>
              </w:rPr>
            </w:pPr>
            <w:r w:rsidRPr="00EA5D51">
              <w:rPr>
                <w:sz w:val="18"/>
              </w:rPr>
              <w:t>E-pošta:</w:t>
            </w:r>
          </w:p>
        </w:tc>
      </w:tr>
      <w:tr w:rsidR="00DF07CA" w:rsidRPr="00EA5D51" w14:paraId="72E28B47" w14:textId="77777777">
        <w:trPr>
          <w:trHeight w:val="480"/>
        </w:trPr>
        <w:tc>
          <w:tcPr>
            <w:tcW w:w="5095" w:type="dxa"/>
            <w:gridSpan w:val="2"/>
            <w:tcBorders>
              <w:left w:val="single" w:sz="4" w:space="0" w:color="auto"/>
              <w:bottom w:val="single" w:sz="4" w:space="0" w:color="auto"/>
              <w:right w:val="single" w:sz="4" w:space="0" w:color="auto"/>
            </w:tcBorders>
          </w:tcPr>
          <w:p w14:paraId="3E5FCE62" w14:textId="77777777" w:rsidR="00DF07CA" w:rsidRPr="00EA5D51" w:rsidRDefault="00EA5D51">
            <w:pPr>
              <w:spacing w:before="120" w:after="120" w:line="240" w:lineRule="exact"/>
              <w:ind w:left="142"/>
              <w:rPr>
                <w:sz w:val="18"/>
              </w:rPr>
            </w:pPr>
            <w:r w:rsidRPr="00EA5D51">
              <w:rPr>
                <w:sz w:val="18"/>
              </w:rPr>
              <w:t>Broj telefaksa:</w:t>
            </w:r>
          </w:p>
        </w:tc>
        <w:tc>
          <w:tcPr>
            <w:tcW w:w="5821" w:type="dxa"/>
            <w:tcBorders>
              <w:top w:val="single" w:sz="4" w:space="0" w:color="auto"/>
              <w:left w:val="single" w:sz="4" w:space="0" w:color="auto"/>
              <w:bottom w:val="single" w:sz="4" w:space="0" w:color="auto"/>
              <w:right w:val="single" w:sz="4" w:space="0" w:color="auto"/>
            </w:tcBorders>
          </w:tcPr>
          <w:p w14:paraId="7C7D6D99" w14:textId="77777777" w:rsidR="00DF07CA" w:rsidRPr="00EA5D51" w:rsidRDefault="00EA5D51">
            <w:pPr>
              <w:spacing w:before="120" w:after="120" w:line="240" w:lineRule="exact"/>
              <w:ind w:left="142"/>
              <w:rPr>
                <w:sz w:val="18"/>
              </w:rPr>
            </w:pPr>
            <w:r w:rsidRPr="00EA5D51">
              <w:rPr>
                <w:sz w:val="18"/>
              </w:rPr>
              <w:t>Broj telefona:</w:t>
            </w:r>
          </w:p>
        </w:tc>
      </w:tr>
      <w:tr w:rsidR="00DF07CA" w:rsidRPr="00EA5D51" w14:paraId="1CAD7714" w14:textId="77777777">
        <w:trPr>
          <w:trHeight w:val="562"/>
        </w:trPr>
        <w:tc>
          <w:tcPr>
            <w:tcW w:w="10916" w:type="dxa"/>
            <w:gridSpan w:val="3"/>
            <w:tcBorders>
              <w:top w:val="single" w:sz="4" w:space="0" w:color="auto"/>
              <w:left w:val="single" w:sz="4" w:space="0" w:color="auto"/>
              <w:bottom w:val="single" w:sz="4" w:space="0" w:color="auto"/>
              <w:right w:val="single" w:sz="4" w:space="0" w:color="auto"/>
            </w:tcBorders>
          </w:tcPr>
          <w:p w14:paraId="78061701" w14:textId="77777777" w:rsidR="00DF07CA" w:rsidRPr="00EA5D51" w:rsidRDefault="00EA5D51">
            <w:pPr>
              <w:numPr>
                <w:ilvl w:val="1"/>
                <w:numId w:val="2"/>
              </w:numPr>
              <w:spacing w:before="120" w:after="120" w:line="240" w:lineRule="exact"/>
              <w:ind w:left="284" w:hanging="284"/>
              <w:rPr>
                <w:b/>
                <w:sz w:val="18"/>
              </w:rPr>
            </w:pPr>
            <w:r w:rsidRPr="00EA5D51">
              <w:rPr>
                <w:b/>
                <w:sz w:val="18"/>
              </w:rPr>
              <w:t xml:space="preserve">Nalogoprimatelj, </w:t>
            </w:r>
            <w:r w:rsidRPr="00EA5D51">
              <w:rPr>
                <w:sz w:val="18"/>
              </w:rPr>
              <w:t>u nastavku označen kao</w:t>
            </w:r>
            <w:r w:rsidRPr="00EA5D51">
              <w:rPr>
                <w:b/>
                <w:sz w:val="18"/>
              </w:rPr>
              <w:t xml:space="preserve"> „društvo za posredovanje“ </w:t>
            </w:r>
          </w:p>
        </w:tc>
      </w:tr>
      <w:tr w:rsidR="00DF07CA" w:rsidRPr="00EA5D51" w14:paraId="29D798F0" w14:textId="77777777">
        <w:trPr>
          <w:trHeight w:val="713"/>
        </w:trPr>
        <w:tc>
          <w:tcPr>
            <w:tcW w:w="4600" w:type="dxa"/>
            <w:tcBorders>
              <w:top w:val="single" w:sz="4" w:space="0" w:color="auto"/>
              <w:left w:val="single" w:sz="4" w:space="0" w:color="auto"/>
              <w:bottom w:val="single" w:sz="4" w:space="0" w:color="auto"/>
              <w:right w:val="single" w:sz="4" w:space="0" w:color="auto"/>
            </w:tcBorders>
          </w:tcPr>
          <w:p w14:paraId="45BDFB87" w14:textId="77777777" w:rsidR="00DF07CA" w:rsidRPr="00EA5D51" w:rsidRDefault="00EA5D51">
            <w:pPr>
              <w:spacing w:before="120" w:after="120" w:line="240" w:lineRule="exact"/>
              <w:ind w:left="142"/>
              <w:rPr>
                <w:sz w:val="18"/>
              </w:rPr>
            </w:pPr>
            <w:r w:rsidRPr="00EA5D51">
              <w:rPr>
                <w:sz w:val="18"/>
              </w:rPr>
              <w:t>Naziv/tvrtka:</w:t>
            </w:r>
          </w:p>
        </w:tc>
        <w:tc>
          <w:tcPr>
            <w:tcW w:w="6316" w:type="dxa"/>
            <w:gridSpan w:val="2"/>
            <w:tcBorders>
              <w:top w:val="single" w:sz="4" w:space="0" w:color="auto"/>
              <w:left w:val="single" w:sz="4" w:space="0" w:color="auto"/>
              <w:bottom w:val="single" w:sz="4" w:space="0" w:color="auto"/>
              <w:right w:val="single" w:sz="4" w:space="0" w:color="auto"/>
            </w:tcBorders>
          </w:tcPr>
          <w:p w14:paraId="24674BE7" w14:textId="77777777" w:rsidR="00DF07CA" w:rsidRPr="00EA5D51" w:rsidRDefault="00EA5D51">
            <w:pPr>
              <w:spacing w:before="120" w:after="120" w:line="240" w:lineRule="exact"/>
              <w:ind w:left="142"/>
              <w:rPr>
                <w:sz w:val="18"/>
              </w:rPr>
            </w:pPr>
            <w:r w:rsidRPr="00EA5D51">
              <w:rPr>
                <w:sz w:val="18"/>
              </w:rPr>
              <w:t>Datum rođenja / matični broj trgovačkog društva:</w:t>
            </w:r>
          </w:p>
        </w:tc>
      </w:tr>
      <w:tr w:rsidR="00DF07CA" w:rsidRPr="00EA5D51" w14:paraId="476CACB0" w14:textId="77777777">
        <w:trPr>
          <w:trHeight w:val="964"/>
        </w:trPr>
        <w:tc>
          <w:tcPr>
            <w:tcW w:w="4600" w:type="dxa"/>
            <w:tcBorders>
              <w:top w:val="single" w:sz="4" w:space="0" w:color="auto"/>
              <w:left w:val="single" w:sz="4" w:space="0" w:color="auto"/>
              <w:bottom w:val="single" w:sz="4" w:space="0" w:color="auto"/>
              <w:right w:val="single" w:sz="4" w:space="0" w:color="auto"/>
            </w:tcBorders>
          </w:tcPr>
          <w:p w14:paraId="4F12F59F" w14:textId="77777777" w:rsidR="00DF07CA" w:rsidRPr="00EA5D51" w:rsidRDefault="00EA5D51">
            <w:pPr>
              <w:spacing w:before="120" w:after="120" w:line="240" w:lineRule="exact"/>
              <w:ind w:left="142"/>
              <w:rPr>
                <w:sz w:val="18"/>
              </w:rPr>
            </w:pPr>
            <w:r w:rsidRPr="00EA5D51">
              <w:rPr>
                <w:sz w:val="18"/>
              </w:rPr>
              <w:t>Adresa/sjedište:</w:t>
            </w:r>
          </w:p>
        </w:tc>
        <w:tc>
          <w:tcPr>
            <w:tcW w:w="6316" w:type="dxa"/>
            <w:gridSpan w:val="2"/>
            <w:tcBorders>
              <w:top w:val="single" w:sz="4" w:space="0" w:color="auto"/>
              <w:left w:val="single" w:sz="4" w:space="0" w:color="auto"/>
              <w:right w:val="single" w:sz="4" w:space="0" w:color="auto"/>
            </w:tcBorders>
          </w:tcPr>
          <w:p w14:paraId="2565A4B6" w14:textId="77777777" w:rsidR="00DF07CA" w:rsidRPr="00EA5D51" w:rsidRDefault="00EA5D51">
            <w:pPr>
              <w:spacing w:before="120" w:after="120" w:line="240" w:lineRule="exact"/>
              <w:ind w:left="142"/>
              <w:rPr>
                <w:sz w:val="18"/>
              </w:rPr>
            </w:pPr>
            <w:r w:rsidRPr="00EA5D51">
              <w:rPr>
                <w:sz w:val="18"/>
              </w:rPr>
              <w:t>E-pošta:</w:t>
            </w:r>
          </w:p>
        </w:tc>
      </w:tr>
      <w:tr w:rsidR="00DF07CA" w:rsidRPr="00EA5D51" w14:paraId="36E8C3B8" w14:textId="77777777">
        <w:trPr>
          <w:trHeight w:val="637"/>
        </w:trPr>
        <w:tc>
          <w:tcPr>
            <w:tcW w:w="4600" w:type="dxa"/>
            <w:tcBorders>
              <w:top w:val="single" w:sz="4" w:space="0" w:color="auto"/>
              <w:left w:val="single" w:sz="4" w:space="0" w:color="auto"/>
              <w:bottom w:val="single" w:sz="4" w:space="0" w:color="auto"/>
              <w:right w:val="single" w:sz="4" w:space="0" w:color="auto"/>
            </w:tcBorders>
          </w:tcPr>
          <w:p w14:paraId="2F29BC39" w14:textId="77777777" w:rsidR="00DF07CA" w:rsidRPr="00EA5D51" w:rsidRDefault="00EA5D51">
            <w:pPr>
              <w:spacing w:before="120" w:after="120" w:line="240" w:lineRule="exact"/>
              <w:ind w:left="142"/>
              <w:rPr>
                <w:sz w:val="18"/>
              </w:rPr>
            </w:pPr>
            <w:r w:rsidRPr="00EA5D51">
              <w:rPr>
                <w:sz w:val="18"/>
              </w:rPr>
              <w:t>Broj telefaksa:</w:t>
            </w:r>
          </w:p>
        </w:tc>
        <w:tc>
          <w:tcPr>
            <w:tcW w:w="6316" w:type="dxa"/>
            <w:gridSpan w:val="2"/>
            <w:tcBorders>
              <w:left w:val="single" w:sz="4" w:space="0" w:color="auto"/>
              <w:bottom w:val="single" w:sz="4" w:space="0" w:color="auto"/>
              <w:right w:val="single" w:sz="4" w:space="0" w:color="auto"/>
            </w:tcBorders>
          </w:tcPr>
          <w:p w14:paraId="6F2699D7" w14:textId="77777777" w:rsidR="00DF07CA" w:rsidRPr="00EA5D51" w:rsidRDefault="00EA5D51">
            <w:pPr>
              <w:spacing w:before="120" w:after="120" w:line="240" w:lineRule="exact"/>
              <w:ind w:left="142"/>
              <w:rPr>
                <w:sz w:val="18"/>
              </w:rPr>
            </w:pPr>
            <w:r w:rsidRPr="00EA5D51">
              <w:rPr>
                <w:sz w:val="18"/>
              </w:rPr>
              <w:t>Broj telefona:</w:t>
            </w:r>
          </w:p>
        </w:tc>
      </w:tr>
      <w:tr w:rsidR="00DF07CA" w:rsidRPr="00EA5D51" w14:paraId="67F000C4" w14:textId="77777777">
        <w:trPr>
          <w:trHeight w:val="479"/>
        </w:trPr>
        <w:tc>
          <w:tcPr>
            <w:tcW w:w="10916" w:type="dxa"/>
            <w:gridSpan w:val="3"/>
            <w:tcBorders>
              <w:top w:val="single" w:sz="4" w:space="0" w:color="auto"/>
              <w:left w:val="single" w:sz="4" w:space="0" w:color="auto"/>
              <w:bottom w:val="single" w:sz="4" w:space="0" w:color="auto"/>
              <w:right w:val="single" w:sz="4" w:space="0" w:color="auto"/>
            </w:tcBorders>
          </w:tcPr>
          <w:p w14:paraId="1AA93201" w14:textId="77777777" w:rsidR="00DF07CA" w:rsidRPr="00EA5D51" w:rsidRDefault="00EA5D51">
            <w:pPr>
              <w:numPr>
                <w:ilvl w:val="0"/>
                <w:numId w:val="2"/>
              </w:numPr>
              <w:spacing w:before="120" w:after="120" w:line="240" w:lineRule="exact"/>
              <w:rPr>
                <w:b/>
              </w:rPr>
            </w:pPr>
            <w:r w:rsidRPr="00EA5D51">
              <w:rPr>
                <w:b/>
              </w:rPr>
              <w:t>Kontakt osoba koju se uobičajeno može dobiti u društvu za posredovanje</w:t>
            </w:r>
          </w:p>
        </w:tc>
      </w:tr>
      <w:tr w:rsidR="00DF07CA" w:rsidRPr="00EA5D51" w14:paraId="17D96E7D" w14:textId="77777777">
        <w:trPr>
          <w:trHeight w:val="668"/>
        </w:trPr>
        <w:tc>
          <w:tcPr>
            <w:tcW w:w="5095" w:type="dxa"/>
            <w:gridSpan w:val="2"/>
            <w:tcBorders>
              <w:top w:val="single" w:sz="4" w:space="0" w:color="auto"/>
              <w:left w:val="single" w:sz="4" w:space="0" w:color="auto"/>
              <w:bottom w:val="single" w:sz="4" w:space="0" w:color="auto"/>
              <w:right w:val="single" w:sz="4" w:space="0" w:color="auto"/>
            </w:tcBorders>
          </w:tcPr>
          <w:p w14:paraId="7D5A4614" w14:textId="77777777" w:rsidR="00DF07CA" w:rsidRPr="00EA5D51" w:rsidRDefault="00EA5D51">
            <w:pPr>
              <w:spacing w:before="120" w:after="120" w:line="240" w:lineRule="exact"/>
              <w:ind w:left="142"/>
              <w:rPr>
                <w:sz w:val="18"/>
              </w:rPr>
            </w:pPr>
            <w:r w:rsidRPr="00EA5D51">
              <w:rPr>
                <w:sz w:val="18"/>
              </w:rPr>
              <w:t>Ime i prezime:</w:t>
            </w:r>
          </w:p>
        </w:tc>
        <w:tc>
          <w:tcPr>
            <w:tcW w:w="5821" w:type="dxa"/>
            <w:tcBorders>
              <w:top w:val="single" w:sz="4" w:space="0" w:color="auto"/>
              <w:left w:val="single" w:sz="4" w:space="0" w:color="auto"/>
              <w:bottom w:val="single" w:sz="4" w:space="0" w:color="auto"/>
              <w:right w:val="single" w:sz="4" w:space="0" w:color="auto"/>
            </w:tcBorders>
          </w:tcPr>
          <w:p w14:paraId="0B3F562B" w14:textId="77777777" w:rsidR="00DF07CA" w:rsidRPr="00EA5D51" w:rsidRDefault="00EA5D51">
            <w:pPr>
              <w:spacing w:before="120" w:after="120" w:line="240" w:lineRule="exact"/>
              <w:ind w:left="142"/>
              <w:rPr>
                <w:sz w:val="18"/>
              </w:rPr>
            </w:pPr>
            <w:r w:rsidRPr="00EA5D51">
              <w:rPr>
                <w:sz w:val="18"/>
              </w:rPr>
              <w:t>Adresa:</w:t>
            </w:r>
          </w:p>
        </w:tc>
      </w:tr>
      <w:tr w:rsidR="00DF07CA" w:rsidRPr="00EA5D51" w14:paraId="71C251E8" w14:textId="77777777">
        <w:trPr>
          <w:trHeight w:val="500"/>
        </w:trPr>
        <w:tc>
          <w:tcPr>
            <w:tcW w:w="5095" w:type="dxa"/>
            <w:gridSpan w:val="2"/>
            <w:tcBorders>
              <w:top w:val="single" w:sz="4" w:space="0" w:color="auto"/>
              <w:left w:val="single" w:sz="4" w:space="0" w:color="auto"/>
              <w:bottom w:val="single" w:sz="4" w:space="0" w:color="auto"/>
              <w:right w:val="single" w:sz="4" w:space="0" w:color="auto"/>
            </w:tcBorders>
          </w:tcPr>
          <w:p w14:paraId="0B70741A" w14:textId="77777777" w:rsidR="00DF07CA" w:rsidRPr="00EA5D51" w:rsidRDefault="00EA5D51">
            <w:pPr>
              <w:spacing w:before="120" w:after="120" w:line="240" w:lineRule="exact"/>
              <w:ind w:left="142"/>
              <w:rPr>
                <w:sz w:val="18"/>
              </w:rPr>
            </w:pPr>
            <w:r w:rsidRPr="00EA5D51">
              <w:rPr>
                <w:sz w:val="18"/>
              </w:rPr>
              <w:t>E-pošta:</w:t>
            </w:r>
          </w:p>
        </w:tc>
        <w:tc>
          <w:tcPr>
            <w:tcW w:w="5821" w:type="dxa"/>
            <w:tcBorders>
              <w:top w:val="single" w:sz="4" w:space="0" w:color="auto"/>
              <w:left w:val="single" w:sz="4" w:space="0" w:color="auto"/>
              <w:bottom w:val="single" w:sz="4" w:space="0" w:color="auto"/>
              <w:right w:val="single" w:sz="4" w:space="0" w:color="auto"/>
            </w:tcBorders>
          </w:tcPr>
          <w:p w14:paraId="7422AFE1" w14:textId="77777777" w:rsidR="00DF07CA" w:rsidRPr="00EA5D51" w:rsidRDefault="00EA5D51">
            <w:pPr>
              <w:spacing w:before="120" w:after="120" w:line="240" w:lineRule="exact"/>
              <w:ind w:left="142"/>
              <w:rPr>
                <w:sz w:val="18"/>
              </w:rPr>
            </w:pPr>
            <w:r w:rsidRPr="00EA5D51">
              <w:rPr>
                <w:sz w:val="18"/>
              </w:rPr>
              <w:t>Broj telefona:</w:t>
            </w:r>
          </w:p>
        </w:tc>
      </w:tr>
      <w:tr w:rsidR="00DF07CA" w:rsidRPr="00EA5D51" w14:paraId="4718C901" w14:textId="77777777">
        <w:trPr>
          <w:trHeight w:val="552"/>
        </w:trPr>
        <w:tc>
          <w:tcPr>
            <w:tcW w:w="10916" w:type="dxa"/>
            <w:gridSpan w:val="3"/>
            <w:tcBorders>
              <w:bottom w:val="single" w:sz="4" w:space="0" w:color="auto"/>
            </w:tcBorders>
            <w:shd w:val="clear" w:color="auto" w:fill="auto"/>
          </w:tcPr>
          <w:p w14:paraId="46CD2532" w14:textId="77777777" w:rsidR="00DF07CA" w:rsidRPr="00EA5D51" w:rsidRDefault="00EA5D51">
            <w:pPr>
              <w:numPr>
                <w:ilvl w:val="0"/>
                <w:numId w:val="2"/>
              </w:numPr>
              <w:spacing w:before="120" w:after="120" w:line="240" w:lineRule="exact"/>
              <w:rPr>
                <w:b/>
              </w:rPr>
            </w:pPr>
            <w:r w:rsidRPr="00EA5D51">
              <w:rPr>
                <w:b/>
              </w:rPr>
              <w:t>Osnovne odredbe ugovora o organiziranju</w:t>
            </w:r>
          </w:p>
        </w:tc>
      </w:tr>
      <w:tr w:rsidR="00DF07CA" w:rsidRPr="00EA5D51" w14:paraId="0E93060E" w14:textId="77777777">
        <w:trPr>
          <w:trHeight w:val="983"/>
        </w:trPr>
        <w:tc>
          <w:tcPr>
            <w:tcW w:w="10916" w:type="dxa"/>
            <w:gridSpan w:val="3"/>
            <w:tcBorders>
              <w:top w:val="single" w:sz="4" w:space="0" w:color="auto"/>
              <w:bottom w:val="single" w:sz="4" w:space="0" w:color="auto"/>
            </w:tcBorders>
            <w:shd w:val="clear" w:color="auto" w:fill="auto"/>
          </w:tcPr>
          <w:p w14:paraId="1CE3FD0A" w14:textId="77777777" w:rsidR="00DF07CA" w:rsidRPr="00EA5D51" w:rsidRDefault="00EA5D51">
            <w:pPr>
              <w:spacing w:before="120" w:after="120" w:line="240" w:lineRule="exact"/>
              <w:jc w:val="both"/>
              <w:rPr>
                <w:sz w:val="18"/>
              </w:rPr>
            </w:pPr>
            <w:r w:rsidRPr="00EA5D51">
              <w:rPr>
                <w:sz w:val="18"/>
              </w:rPr>
              <w:t>Svrha je ovoga ugovora posredovanje u sklapanju ugovora o pružanju usluga skrbi, kao i podrška</w:t>
            </w:r>
            <w:r w:rsidRPr="00EA5D51">
              <w:rPr>
                <w:b/>
                <w:sz w:val="18"/>
              </w:rPr>
              <w:t xml:space="preserve"> pružatelju usluga skrbi </w:t>
            </w:r>
            <w:r w:rsidRPr="00EA5D51">
              <w:rPr>
                <w:sz w:val="18"/>
              </w:rPr>
              <w:t xml:space="preserve"> tijekom izvršenja ugovora na području Austrije.</w:t>
            </w:r>
          </w:p>
          <w:p w14:paraId="716F1BA8" w14:textId="77777777" w:rsidR="00DF07CA" w:rsidRPr="00EA5D51" w:rsidRDefault="00EA5D51">
            <w:pPr>
              <w:numPr>
                <w:ilvl w:val="1"/>
                <w:numId w:val="2"/>
              </w:numPr>
              <w:spacing w:before="120" w:line="240" w:lineRule="exact"/>
              <w:ind w:left="459" w:hanging="425"/>
              <w:jc w:val="both"/>
              <w:rPr>
                <w:sz w:val="18"/>
              </w:rPr>
            </w:pPr>
            <w:r w:rsidRPr="00EA5D51">
              <w:rPr>
                <w:sz w:val="18"/>
              </w:rPr>
              <w:t>Društvo za posredovanje izjavljuje da je registrirano</w:t>
            </w:r>
            <w:r w:rsidRPr="00EA5D51">
              <w:rPr>
                <w:b/>
                <w:sz w:val="18"/>
              </w:rPr>
              <w:t xml:space="preserve"> </w:t>
            </w:r>
            <w:r w:rsidRPr="00EA5D51">
              <w:rPr>
                <w:sz w:val="18"/>
              </w:rPr>
              <w:t xml:space="preserve">za </w:t>
            </w:r>
            <w:r w:rsidRPr="00EA5D51">
              <w:rPr>
                <w:b/>
                <w:sz w:val="18"/>
              </w:rPr>
              <w:t xml:space="preserve">djelatnost organizacije skrbi za osobe </w:t>
            </w:r>
            <w:r w:rsidRPr="00EA5D51">
              <w:rPr>
                <w:sz w:val="18"/>
              </w:rPr>
              <w:t xml:space="preserve"> pri onom lokalnom tijelu koje je za njega mjerodavno u Austriji i da tijekom cijelog razdoblja pružanja usluga  i obvezuje se održavati poslovanje i neće biti stavljeno u stanje mirovanja. </w:t>
            </w:r>
            <w:r w:rsidRPr="00EA5D51">
              <w:rPr>
                <w:sz w:val="18"/>
                <w:u w:val="single"/>
              </w:rPr>
              <w:t>Prilog/O 1 (dodatne obveze)</w:t>
            </w:r>
            <w:r w:rsidRPr="00EA5D51">
              <w:rPr>
                <w:sz w:val="18"/>
              </w:rPr>
              <w:t xml:space="preserve"> dio je ovoga ugovora..</w:t>
            </w:r>
          </w:p>
          <w:p w14:paraId="4E84F09E" w14:textId="77777777" w:rsidR="00DF07CA" w:rsidRPr="00EA5D51" w:rsidRDefault="00EA5D51">
            <w:pPr>
              <w:numPr>
                <w:ilvl w:val="1"/>
                <w:numId w:val="2"/>
              </w:numPr>
              <w:spacing w:before="120" w:after="120" w:line="240" w:lineRule="exact"/>
              <w:ind w:left="459" w:hanging="425"/>
              <w:jc w:val="both"/>
              <w:rPr>
                <w:sz w:val="18"/>
              </w:rPr>
            </w:pPr>
            <w:r w:rsidRPr="00EA5D51">
              <w:rPr>
                <w:sz w:val="18"/>
              </w:rPr>
              <w:t>Pružatelj usluga skrbi nije obvezan raditi niti sklopiti ugovor o pružanju skrbi. Pružatelj usluga skrbi ovim se ugovorom ni na koji način neće smatrati dijelom organiziranja pružanja skrbi.</w:t>
            </w:r>
          </w:p>
          <w:p w14:paraId="5D0FCF83" w14:textId="77777777" w:rsidR="00DF07CA" w:rsidRPr="00EA5D51" w:rsidRDefault="00EA5D51">
            <w:pPr>
              <w:numPr>
                <w:ilvl w:val="1"/>
                <w:numId w:val="2"/>
              </w:numPr>
              <w:spacing w:before="60" w:after="60" w:line="240" w:lineRule="exact"/>
              <w:ind w:left="459" w:right="-75" w:hanging="425"/>
              <w:jc w:val="both"/>
              <w:rPr>
                <w:sz w:val="18"/>
              </w:rPr>
            </w:pPr>
            <w:r w:rsidRPr="00EA5D51">
              <w:rPr>
                <w:sz w:val="18"/>
              </w:rPr>
              <w:t>Društvo za posredovanje pri tome izjavljuje da istodobno može nastupiti i u svojstvu posrednika po nalogu potencijalnoga korisnika usluga i da od njega može dobiti naknadu za</w:t>
            </w:r>
            <w:r w:rsidRPr="00EA5D51">
              <w:rPr>
                <w:sz w:val="18"/>
              </w:rPr>
              <w:t xml:space="preserve"> svoj rad. U vezi s navedenim pružatelj usluga skrbi očituje se da </w:t>
            </w:r>
          </w:p>
          <w:p w14:paraId="4298C6EE" w14:textId="77777777" w:rsidR="00DF07CA" w:rsidRPr="00EA5D51" w:rsidRDefault="00EA5D51">
            <w:pPr>
              <w:numPr>
                <w:ilvl w:val="0"/>
                <w:numId w:val="3"/>
              </w:numPr>
              <w:spacing w:before="60" w:after="60" w:line="240" w:lineRule="exact"/>
              <w:ind w:right="-75"/>
              <w:jc w:val="both"/>
              <w:rPr>
                <w:sz w:val="18"/>
              </w:rPr>
            </w:pPr>
            <w:r w:rsidRPr="00EA5D51">
              <w:rPr>
                <w:sz w:val="18"/>
              </w:rPr>
              <w:t>s time jest suglasan.</w:t>
            </w:r>
          </w:p>
          <w:p w14:paraId="7A147957" w14:textId="77777777" w:rsidR="00DF07CA" w:rsidRPr="00EA5D51" w:rsidRDefault="00EA5D51">
            <w:pPr>
              <w:numPr>
                <w:ilvl w:val="0"/>
                <w:numId w:val="3"/>
              </w:numPr>
              <w:spacing w:before="60" w:after="60" w:line="240" w:lineRule="exact"/>
              <w:ind w:right="-75"/>
              <w:jc w:val="both"/>
              <w:rPr>
                <w:sz w:val="18"/>
              </w:rPr>
            </w:pPr>
            <w:r w:rsidRPr="00EA5D51">
              <w:rPr>
                <w:sz w:val="18"/>
              </w:rPr>
              <w:t xml:space="preserve">da s time </w:t>
            </w:r>
            <w:r w:rsidRPr="00EA5D51">
              <w:rPr>
                <w:sz w:val="18"/>
                <w:u w:val="single"/>
              </w:rPr>
              <w:t>nije</w:t>
            </w:r>
            <w:r w:rsidRPr="00EA5D51">
              <w:rPr>
                <w:sz w:val="18"/>
              </w:rPr>
              <w:t xml:space="preserve"> suglasan.</w:t>
            </w:r>
          </w:p>
          <w:p w14:paraId="7E7FF97C" w14:textId="77777777" w:rsidR="00DF07CA" w:rsidRPr="00EA5D51" w:rsidRDefault="00EA5D51">
            <w:pPr>
              <w:numPr>
                <w:ilvl w:val="1"/>
                <w:numId w:val="2"/>
              </w:numPr>
              <w:spacing w:before="60" w:after="60" w:line="240" w:lineRule="exact"/>
              <w:ind w:left="459" w:hanging="425"/>
              <w:jc w:val="both"/>
              <w:rPr>
                <w:sz w:val="18"/>
              </w:rPr>
            </w:pPr>
            <w:r w:rsidRPr="00EA5D51">
              <w:rPr>
                <w:sz w:val="18"/>
              </w:rPr>
              <w:t>Isto tako, u slučaju da postoje bilo kakve druge obiteljske ili poslovne bliske povezanosti između društva za posredovanje i korisnika usluga kojega društvo za posredovanje zastupa, provizija neće biti isplaćena ako pružatelj usluga skrbi tijekom posredovanja nije o takvoj okolnosti odmah obaviješten.</w:t>
            </w:r>
          </w:p>
        </w:tc>
      </w:tr>
      <w:tr w:rsidR="00DF07CA" w:rsidRPr="00EA5D51" w14:paraId="1C348F1F" w14:textId="77777777">
        <w:trPr>
          <w:trHeight w:val="420"/>
        </w:trPr>
        <w:tc>
          <w:tcPr>
            <w:tcW w:w="10916" w:type="dxa"/>
            <w:gridSpan w:val="3"/>
            <w:tcBorders>
              <w:top w:val="single" w:sz="4" w:space="0" w:color="auto"/>
            </w:tcBorders>
            <w:shd w:val="clear" w:color="auto" w:fill="auto"/>
          </w:tcPr>
          <w:p w14:paraId="395C123D" w14:textId="77777777" w:rsidR="00DF07CA" w:rsidRPr="00EA5D51" w:rsidRDefault="00EA5D51">
            <w:pPr>
              <w:numPr>
                <w:ilvl w:val="0"/>
                <w:numId w:val="2"/>
              </w:numPr>
              <w:spacing w:before="120" w:after="120" w:line="240" w:lineRule="exact"/>
              <w:rPr>
                <w:b/>
              </w:rPr>
            </w:pPr>
            <w:r w:rsidRPr="00EA5D51">
              <w:rPr>
                <w:b/>
              </w:rPr>
              <w:t>Cjenik: o</w:t>
            </w:r>
            <w:r w:rsidRPr="00EA5D51">
              <w:rPr>
                <w:b/>
              </w:rPr>
              <w:t>pseg usluga, cijene i dospijeće</w:t>
            </w:r>
          </w:p>
        </w:tc>
      </w:tr>
      <w:tr w:rsidR="00DF07CA" w:rsidRPr="00EA5D51" w14:paraId="30CD310F" w14:textId="77777777">
        <w:trPr>
          <w:trHeight w:val="424"/>
        </w:trPr>
        <w:tc>
          <w:tcPr>
            <w:tcW w:w="10916" w:type="dxa"/>
            <w:gridSpan w:val="3"/>
            <w:tcBorders>
              <w:bottom w:val="single" w:sz="4" w:space="0" w:color="auto"/>
            </w:tcBorders>
            <w:shd w:val="clear" w:color="auto" w:fill="auto"/>
          </w:tcPr>
          <w:p w14:paraId="27634D63" w14:textId="77777777" w:rsidR="00DF07CA" w:rsidRPr="00EA5D51" w:rsidRDefault="00EA5D51">
            <w:pPr>
              <w:spacing w:before="120" w:after="120" w:line="240" w:lineRule="exact"/>
              <w:jc w:val="both"/>
              <w:rPr>
                <w:b/>
                <w:bCs/>
                <w:sz w:val="18"/>
                <w:szCs w:val="18"/>
              </w:rPr>
            </w:pPr>
            <w:r w:rsidRPr="00EA5D51">
              <w:rPr>
                <w:b/>
                <w:sz w:val="18"/>
              </w:rPr>
              <w:lastRenderedPageBreak/>
              <w:t>OPREZ:</w:t>
            </w:r>
            <w:r w:rsidRPr="00EA5D51">
              <w:rPr>
                <w:b/>
                <w:sz w:val="18"/>
              </w:rPr>
              <w:t xml:space="preserve"> cjenik je OBAVEZAN DIO i društva za posredovanje MORAJU ga upotrebljavati.</w:t>
            </w:r>
          </w:p>
          <w:p w14:paraId="279CA07D" w14:textId="77777777" w:rsidR="00DF07CA" w:rsidRPr="00EA5D51" w:rsidRDefault="00EA5D51">
            <w:pPr>
              <w:numPr>
                <w:ilvl w:val="1"/>
                <w:numId w:val="2"/>
              </w:numPr>
              <w:spacing w:before="120" w:after="120" w:line="240" w:lineRule="exact"/>
              <w:ind w:left="601" w:hanging="601"/>
              <w:jc w:val="both"/>
              <w:rPr>
                <w:b/>
                <w:sz w:val="18"/>
              </w:rPr>
            </w:pPr>
            <w:r w:rsidRPr="00EA5D51">
              <w:rPr>
                <w:b/>
                <w:sz w:val="18"/>
              </w:rPr>
              <w:t>Cijena posredovanja</w:t>
            </w:r>
            <w:r w:rsidRPr="00EA5D51">
              <w:rPr>
                <w:b/>
                <w:sz w:val="18"/>
              </w:rPr>
              <w:t>:</w:t>
            </w:r>
          </w:p>
          <w:p w14:paraId="3EC5A6DD" w14:textId="77777777" w:rsidR="00DF07CA" w:rsidRPr="00EA5D51" w:rsidRDefault="00EA5D51">
            <w:pPr>
              <w:spacing w:before="120" w:after="120" w:line="240" w:lineRule="exact"/>
              <w:ind w:left="601"/>
              <w:jc w:val="both"/>
              <w:rPr>
                <w:sz w:val="18"/>
              </w:rPr>
            </w:pPr>
            <w:r w:rsidRPr="00EA5D51">
              <w:rPr>
                <w:sz w:val="18"/>
              </w:rPr>
              <w:t xml:space="preserve">Sljedeće usluge </w:t>
            </w:r>
            <w:r w:rsidRPr="00EA5D51">
              <w:rPr>
                <w:sz w:val="18"/>
              </w:rPr>
              <w:t>pokrivene su prije sklapanja ugovora i dio su djelatnosti posredovanja pri pribavi ugovora o pružanju skrbi i zbog toga se neće posebno navoditi:</w:t>
            </w:r>
          </w:p>
          <w:p w14:paraId="3F9F42C1" w14:textId="77777777" w:rsidR="00DF07CA" w:rsidRPr="00EA5D51" w:rsidRDefault="00EA5D51">
            <w:pPr>
              <w:spacing w:before="120" w:after="120" w:line="240" w:lineRule="exact"/>
              <w:ind w:left="1027" w:hanging="426"/>
              <w:jc w:val="both"/>
              <w:rPr>
                <w:sz w:val="18"/>
              </w:rPr>
            </w:pPr>
            <w:r w:rsidRPr="00EA5D51">
              <w:rPr>
                <w:sz w:val="18"/>
              </w:rPr>
              <w:t>•</w:t>
            </w:r>
            <w:r w:rsidRPr="00EA5D51">
              <w:rPr>
                <w:sz w:val="18"/>
              </w:rPr>
              <w:tab/>
              <w:t>Posredovanje korisnika usluga.</w:t>
            </w:r>
          </w:p>
          <w:p w14:paraId="5BD0B11D" w14:textId="77777777" w:rsidR="00DF07CA" w:rsidRPr="00EA5D51" w:rsidRDefault="00EA5D51">
            <w:pPr>
              <w:spacing w:before="120" w:after="120" w:line="240" w:lineRule="exact"/>
              <w:ind w:firstLine="630"/>
              <w:jc w:val="both"/>
              <w:rPr>
                <w:sz w:val="18"/>
              </w:rPr>
            </w:pPr>
            <w:r w:rsidRPr="00EA5D51">
              <w:rPr>
                <w:sz w:val="18"/>
              </w:rPr>
              <w:t>•       Podaci o zakonskim obvezama koje mora poštovati poduzeće za njegu i o pravima koja proizlaze iz zakona (vidjeti točku 6.)</w:t>
            </w:r>
          </w:p>
          <w:p w14:paraId="70279EEB" w14:textId="77777777" w:rsidR="00DF07CA" w:rsidRPr="00EA5D51" w:rsidRDefault="00EA5D51">
            <w:pPr>
              <w:spacing w:before="120" w:after="120" w:line="240" w:lineRule="exact"/>
              <w:ind w:left="1027" w:hanging="426"/>
              <w:jc w:val="both"/>
              <w:rPr>
                <w:sz w:val="18"/>
              </w:rPr>
            </w:pPr>
            <w:r w:rsidRPr="00EA5D51">
              <w:rPr>
                <w:sz w:val="18"/>
              </w:rPr>
              <w:t>•</w:t>
            </w:r>
            <w:r w:rsidRPr="00EA5D51">
              <w:rPr>
                <w:sz w:val="18"/>
              </w:rPr>
              <w:tab/>
              <w:t>Upute o osnovnim odredbama ugovora o pružanju skrbi (pojašnjenje: opseg usluga, način izvršenja, tumačenje nužnosti postupanja u skladu s nalozima zdravstvenih radnika itd.) posebno u skladu s § 3b GuKG i § 50b ÄrzteG 1998 itd.)</w:t>
            </w:r>
          </w:p>
          <w:p w14:paraId="3B08811A" w14:textId="77777777" w:rsidR="00DF07CA" w:rsidRPr="00EA5D51" w:rsidRDefault="00EA5D51">
            <w:pPr>
              <w:spacing w:before="120" w:after="120" w:line="240" w:lineRule="exact"/>
              <w:ind w:left="1027" w:hanging="426"/>
              <w:jc w:val="both"/>
              <w:rPr>
                <w:sz w:val="18"/>
              </w:rPr>
            </w:pPr>
            <w:r w:rsidRPr="00EA5D51">
              <w:rPr>
                <w:sz w:val="18"/>
              </w:rPr>
              <w:t>•</w:t>
            </w:r>
            <w:r w:rsidRPr="00EA5D51">
              <w:rPr>
                <w:sz w:val="18"/>
              </w:rPr>
              <w:tab/>
              <w:t>Prvo prikupljanje i dokumentiranje potreba za njegom i njegom osobe o kojoj treba skrb na licu mjesta (uključujući provođenje anamneze zdravstvene njege uz sudjelovanje kvalificiranog zdravstvenog radnika koji je ovlašten za obavljanje struke u Austriji, najkasnije na dan početka skrbi)</w:t>
            </w:r>
          </w:p>
          <w:p w14:paraId="504D934B" w14:textId="77777777" w:rsidR="00DF07CA" w:rsidRPr="00EA5D51" w:rsidRDefault="00EA5D51">
            <w:pPr>
              <w:spacing w:before="120" w:after="120" w:line="240" w:lineRule="exact"/>
              <w:ind w:left="1027" w:hanging="426"/>
              <w:jc w:val="both"/>
              <w:rPr>
                <w:sz w:val="18"/>
              </w:rPr>
            </w:pPr>
            <w:r w:rsidRPr="00EA5D51">
              <w:rPr>
                <w:sz w:val="18"/>
              </w:rPr>
              <w:t>•       Pružanje plana za hitne slučajeve ili podrška u izradi plana za slučaj nužde</w:t>
            </w:r>
          </w:p>
          <w:p w14:paraId="4B187DB6" w14:textId="77777777" w:rsidR="00DF07CA" w:rsidRPr="00EA5D51" w:rsidRDefault="00EA5D51">
            <w:pPr>
              <w:spacing w:before="120" w:after="120" w:line="240" w:lineRule="exact"/>
              <w:ind w:left="1027" w:hanging="426"/>
              <w:jc w:val="both"/>
              <w:rPr>
                <w:sz w:val="18"/>
              </w:rPr>
            </w:pPr>
            <w:r w:rsidRPr="00EA5D51">
              <w:rPr>
                <w:sz w:val="18"/>
              </w:rPr>
              <w:t>•</w:t>
            </w:r>
            <w:r w:rsidRPr="00EA5D51">
              <w:rPr>
                <w:sz w:val="18"/>
              </w:rPr>
              <w:tab/>
              <w:t>Dokumentacija i provjera zahtjeva u pogledu svojstava prostora (primjerice pristupačnost, potreba za pomoćnim sredstvima i pomagalima, prikladnost prostora za smještaj osoblja pružatelja usluga itd.) te dokumentacija o trajno potrebnim uslugama iz područja djelatnosti usluga posredovanja (dokumentacija mora biti dostupna pružatelju usluga njege ili ustupljena pismenim putem).</w:t>
            </w:r>
          </w:p>
          <w:p w14:paraId="059B8451" w14:textId="77777777" w:rsidR="00DF07CA" w:rsidRPr="00EA5D51" w:rsidRDefault="00EA5D51">
            <w:pPr>
              <w:spacing w:before="120" w:after="120" w:line="240" w:lineRule="exact"/>
              <w:ind w:left="1027" w:hanging="426"/>
              <w:jc w:val="both"/>
              <w:rPr>
                <w:sz w:val="18"/>
              </w:rPr>
            </w:pPr>
            <w:r w:rsidRPr="00EA5D51">
              <w:rPr>
                <w:sz w:val="18"/>
              </w:rPr>
              <w:t>•</w:t>
            </w:r>
            <w:r w:rsidRPr="00EA5D51">
              <w:rPr>
                <w:sz w:val="18"/>
              </w:rPr>
              <w:tab/>
              <w:t>Organizacija zamjene/ zastupanja u slučaju sprečenosti pružatelja usluge skrbi, pri čemu društvo za posredovanje jamči da će se ta zamjena /zastupanje dogoditi u roku od tri dana (pri tome treba imati misliti na plan za hitne slučajeve). Međutim, ova usluga zahtijeva da je između nalogodavatelja i društva za posredovanje ugovoreno da nadoknadu za njegu daje pružatelj usluge njege.</w:t>
            </w:r>
          </w:p>
          <w:p w14:paraId="3A2FB8B2" w14:textId="77777777" w:rsidR="00DF07CA" w:rsidRPr="00EA5D51" w:rsidRDefault="00EA5D51">
            <w:pPr>
              <w:spacing w:before="120" w:after="120" w:line="240" w:lineRule="exact"/>
              <w:ind w:left="1027" w:hanging="426"/>
              <w:jc w:val="both"/>
              <w:rPr>
                <w:sz w:val="18"/>
              </w:rPr>
            </w:pPr>
            <w:r w:rsidRPr="00EA5D51">
              <w:rPr>
                <w:sz w:val="18"/>
              </w:rPr>
              <w:t xml:space="preserve">     </w:t>
            </w:r>
          </w:p>
          <w:p w14:paraId="53CD5104" w14:textId="77777777" w:rsidR="00DF07CA" w:rsidRPr="00EA5D51" w:rsidRDefault="00EA5D51">
            <w:pPr>
              <w:spacing w:before="120" w:after="120" w:line="240" w:lineRule="exact"/>
              <w:ind w:left="601"/>
              <w:jc w:val="both"/>
              <w:rPr>
                <w:sz w:val="18"/>
              </w:rPr>
            </w:pPr>
            <w:r w:rsidRPr="00EA5D51">
              <w:rPr>
                <w:sz w:val="18"/>
              </w:rPr>
              <w:t>Naknada za posredovanje (provizija) proizlazi iz pravne valjanosti posredovane transakcije (ugovor o skrbi) i ugovorena je u visini eura (uključujući PDV): ________________ te dospijeva u trenutku ispostave računa.</w:t>
            </w:r>
          </w:p>
          <w:p w14:paraId="06A9E3D1" w14:textId="77777777" w:rsidR="00DF07CA" w:rsidRPr="00EA5D51" w:rsidRDefault="00EA5D51">
            <w:pPr>
              <w:spacing w:before="120" w:after="120" w:line="240" w:lineRule="exact"/>
              <w:ind w:left="601"/>
              <w:jc w:val="both"/>
              <w:rPr>
                <w:sz w:val="18"/>
              </w:rPr>
            </w:pPr>
            <w:r w:rsidRPr="00EA5D51">
              <w:rPr>
                <w:sz w:val="18"/>
              </w:rPr>
              <w:t xml:space="preserve">Napomena: Izričito je ugovoreno da će u sljedećim slučajevima neuspjeha posredovanja posredniku pripadati odšteta, odnosno naknada izdataka i troškova, u visini ranije navedene provizije: </w:t>
            </w:r>
          </w:p>
          <w:p w14:paraId="3E9588D7" w14:textId="77777777" w:rsidR="00DF07CA" w:rsidRPr="00EA5D51" w:rsidRDefault="00EA5D51">
            <w:pPr>
              <w:numPr>
                <w:ilvl w:val="0"/>
                <w:numId w:val="4"/>
              </w:numPr>
              <w:spacing w:line="240" w:lineRule="exact"/>
              <w:jc w:val="both"/>
              <w:rPr>
                <w:sz w:val="18"/>
              </w:rPr>
            </w:pPr>
            <w:r w:rsidRPr="00EA5D51">
              <w:rPr>
                <w:sz w:val="18"/>
              </w:rPr>
              <w:t>Poslovni odnos opisan ugovorom nije realiziran u dobroj vjeri zbog toga što je korisnik usluga, tj. nalogodavatelj, bez valjanog razloga propustio poduzeti pravne korake nužne za uspješno uspostavljanje poslovnog odnosa;</w:t>
            </w:r>
          </w:p>
          <w:p w14:paraId="09AF77A0" w14:textId="77777777" w:rsidR="00DF07CA" w:rsidRPr="00EA5D51" w:rsidRDefault="00EA5D51">
            <w:pPr>
              <w:numPr>
                <w:ilvl w:val="0"/>
                <w:numId w:val="4"/>
              </w:numPr>
              <w:spacing w:line="240" w:lineRule="exact"/>
              <w:jc w:val="both"/>
              <w:rPr>
                <w:sz w:val="18"/>
              </w:rPr>
            </w:pPr>
            <w:r w:rsidRPr="00EA5D51">
              <w:rPr>
                <w:sz w:val="18"/>
              </w:rPr>
              <w:t>Uspostavljen je neki drugi ili poslovni odnos jednake vrijednosti s trećom osobom koju je imenovao posrednik;</w:t>
            </w:r>
          </w:p>
          <w:p w14:paraId="2B8CEE99" w14:textId="77777777" w:rsidR="00DF07CA" w:rsidRPr="00EA5D51" w:rsidRDefault="00EA5D51">
            <w:pPr>
              <w:numPr>
                <w:ilvl w:val="0"/>
                <w:numId w:val="4"/>
              </w:numPr>
              <w:spacing w:line="240" w:lineRule="exact"/>
              <w:jc w:val="both"/>
              <w:rPr>
                <w:sz w:val="18"/>
              </w:rPr>
            </w:pPr>
            <w:r w:rsidRPr="00EA5D51">
              <w:rPr>
                <w:sz w:val="18"/>
              </w:rPr>
              <w:t>Ako poslovni odnos koji je opisan u ugovoru o posredovanju nije realiziran s korisnikom/nalogodavateljem, nego s nekom drugom osobom zbog toga što joj je nalogodavatelj priopćio postojanje mogućnosti zaključenja posla koju je on doznao od posrednika ili poslovni poslovni odnos nije uspostavljen s takvom obaviještenom trećom stranom nego s nekom drugom osobom jer je treća strana takvoj drugoj osobi proslijedila informacije o mogućnosti uspostave poslovnog odnosa.</w:t>
            </w:r>
          </w:p>
          <w:p w14:paraId="58AA2345" w14:textId="77777777" w:rsidR="00DF07CA" w:rsidRPr="00EA5D51" w:rsidRDefault="00EA5D51">
            <w:pPr>
              <w:numPr>
                <w:ilvl w:val="1"/>
                <w:numId w:val="2"/>
              </w:numPr>
              <w:spacing w:before="120" w:after="120" w:line="240" w:lineRule="exact"/>
              <w:ind w:left="601" w:hanging="459"/>
              <w:jc w:val="both"/>
              <w:rPr>
                <w:b/>
                <w:sz w:val="18"/>
              </w:rPr>
            </w:pPr>
            <w:r w:rsidRPr="00EA5D51">
              <w:rPr>
                <w:b/>
                <w:sz w:val="18"/>
              </w:rPr>
              <w:t>Ostale usluge:</w:t>
            </w:r>
          </w:p>
          <w:p w14:paraId="1217F70B" w14:textId="77777777" w:rsidR="00DF07CA" w:rsidRPr="00EA5D51" w:rsidRDefault="00EA5D51">
            <w:pPr>
              <w:spacing w:before="120" w:after="120" w:line="240" w:lineRule="exact"/>
              <w:ind w:left="1027" w:hanging="426"/>
              <w:jc w:val="both"/>
              <w:rPr>
                <w:sz w:val="18"/>
              </w:rPr>
            </w:pPr>
            <w:r w:rsidRPr="00EA5D51">
              <w:rPr>
                <w:sz w:val="18"/>
              </w:rPr>
              <w:t>•</w:t>
            </w:r>
            <w:r w:rsidRPr="00EA5D51">
              <w:rPr>
                <w:sz w:val="18"/>
              </w:rPr>
              <w:tab/>
              <w:t>Potpora u postupku registriranja poslovnog subjekta i osnivanju poslovnog subjekta, uključujući tumačenje poreza i socijalnih davanja.</w:t>
            </w:r>
          </w:p>
          <w:p w14:paraId="3C6D26D4" w14:textId="77777777" w:rsidR="00DF07CA" w:rsidRPr="00EA5D51" w:rsidRDefault="00EA5D51">
            <w:pPr>
              <w:tabs>
                <w:tab w:val="left" w:pos="4127"/>
              </w:tabs>
              <w:spacing w:before="120" w:after="120" w:line="240" w:lineRule="exact"/>
              <w:ind w:left="1027"/>
              <w:jc w:val="both"/>
              <w:rPr>
                <w:sz w:val="18"/>
              </w:rPr>
            </w:pPr>
            <w:r w:rsidRPr="00EA5D51">
              <w:rPr>
                <w:sz w:val="18"/>
              </w:rPr>
              <w:t>Jednokratni troškovi u EUR (uključujući PDV): _______</w:t>
            </w:r>
            <w:r w:rsidRPr="00EA5D51">
              <w:rPr>
                <w:sz w:val="18"/>
              </w:rPr>
              <w:tab/>
            </w:r>
          </w:p>
          <w:p w14:paraId="427777F2" w14:textId="77777777" w:rsidR="00DF07CA" w:rsidRPr="00EA5D51" w:rsidRDefault="00EA5D51">
            <w:pPr>
              <w:spacing w:before="120" w:after="120" w:line="240" w:lineRule="exact"/>
              <w:ind w:left="1027" w:hanging="426"/>
              <w:jc w:val="both"/>
              <w:rPr>
                <w:sz w:val="18"/>
              </w:rPr>
            </w:pPr>
            <w:r w:rsidRPr="00EA5D51">
              <w:rPr>
                <w:sz w:val="18"/>
              </w:rPr>
              <w:t>•</w:t>
            </w:r>
            <w:r w:rsidRPr="00EA5D51">
              <w:rPr>
                <w:sz w:val="18"/>
              </w:rPr>
              <w:tab/>
              <w:t>Uključivanje tumača u postupak savjetovanja prije sklapanja ugovora</w:t>
            </w:r>
          </w:p>
          <w:p w14:paraId="7C414C16" w14:textId="77777777" w:rsidR="00DF07CA" w:rsidRPr="00EA5D51" w:rsidRDefault="00EA5D51">
            <w:pPr>
              <w:spacing w:before="120" w:after="120" w:line="240" w:lineRule="exact"/>
              <w:ind w:left="1027"/>
              <w:jc w:val="both"/>
              <w:rPr>
                <w:sz w:val="18"/>
              </w:rPr>
            </w:pPr>
            <w:r w:rsidRPr="00EA5D51">
              <w:rPr>
                <w:sz w:val="18"/>
              </w:rPr>
              <w:t>Jednokratni troškovi u EUR (uključujući PDV): _______</w:t>
            </w:r>
          </w:p>
          <w:p w14:paraId="7010EBA3" w14:textId="77777777" w:rsidR="00DF07CA" w:rsidRPr="00EA5D51" w:rsidRDefault="00EA5D51">
            <w:pPr>
              <w:spacing w:before="120" w:after="120" w:line="240" w:lineRule="exact"/>
              <w:ind w:firstLine="630"/>
              <w:jc w:val="both"/>
              <w:rPr>
                <w:sz w:val="18"/>
              </w:rPr>
            </w:pPr>
            <w:r w:rsidRPr="00EA5D51">
              <w:rPr>
                <w:sz w:val="18"/>
              </w:rPr>
              <w:t>•        Potpora kod zaključivanja obveznog osiguranja</w:t>
            </w:r>
          </w:p>
          <w:p w14:paraId="542CD1F6" w14:textId="77777777" w:rsidR="00DF07CA" w:rsidRPr="00EA5D51" w:rsidRDefault="00EA5D51">
            <w:pPr>
              <w:spacing w:before="120" w:after="120" w:line="240" w:lineRule="exact"/>
              <w:ind w:left="1027"/>
              <w:jc w:val="both"/>
              <w:rPr>
                <w:sz w:val="18"/>
              </w:rPr>
            </w:pPr>
            <w:r w:rsidRPr="00EA5D51">
              <w:rPr>
                <w:sz w:val="18"/>
              </w:rPr>
              <w:t>Jednokratni troškovi u EUR (uključujući PDV): _______</w:t>
            </w:r>
          </w:p>
          <w:p w14:paraId="567FAD0C" w14:textId="77777777" w:rsidR="00DF07CA" w:rsidRPr="00EA5D51" w:rsidRDefault="00DF07CA">
            <w:pPr>
              <w:spacing w:before="120" w:after="120" w:line="240" w:lineRule="exact"/>
              <w:ind w:left="1027"/>
              <w:jc w:val="both"/>
              <w:rPr>
                <w:sz w:val="18"/>
              </w:rPr>
            </w:pPr>
          </w:p>
          <w:p w14:paraId="7B1E87A9" w14:textId="77777777" w:rsidR="00DF07CA" w:rsidRPr="00EA5D51" w:rsidRDefault="00EA5D51">
            <w:pPr>
              <w:spacing w:before="120" w:after="120" w:line="240" w:lineRule="exact"/>
              <w:ind w:left="1027" w:hanging="426"/>
              <w:jc w:val="both"/>
              <w:rPr>
                <w:sz w:val="18"/>
              </w:rPr>
            </w:pPr>
            <w:r w:rsidRPr="00EA5D51">
              <w:rPr>
                <w:sz w:val="18"/>
              </w:rPr>
              <w:t>••</w:t>
            </w:r>
            <w:r w:rsidRPr="00EA5D51">
              <w:rPr>
                <w:sz w:val="18"/>
              </w:rPr>
              <w:tab/>
              <w:t>Dokumentacija i potpora pružatelju usluga skrbi u prikupljanju informacija i upoznavanje na licu mjesta s korisnikom usluga uz uvažavanje zdravstvenih zahtjeva i potrebnih mjera.</w:t>
            </w:r>
          </w:p>
          <w:p w14:paraId="5D476A95" w14:textId="77777777" w:rsidR="00DF07CA" w:rsidRPr="00EA5D51" w:rsidRDefault="00EA5D51">
            <w:pPr>
              <w:spacing w:before="120" w:after="120" w:line="240" w:lineRule="exact"/>
              <w:ind w:left="1027"/>
              <w:jc w:val="both"/>
              <w:rPr>
                <w:sz w:val="18"/>
              </w:rPr>
            </w:pPr>
            <w:r w:rsidRPr="00EA5D51">
              <w:rPr>
                <w:sz w:val="18"/>
              </w:rPr>
              <w:lastRenderedPageBreak/>
              <w:t>Jednokratni troškovi u EUR (uključujući PDV): _______</w:t>
            </w:r>
          </w:p>
          <w:p w14:paraId="17D0D0A4" w14:textId="77777777" w:rsidR="00DF07CA" w:rsidRPr="00EA5D51" w:rsidRDefault="00EA5D51">
            <w:pPr>
              <w:spacing w:before="120" w:after="120" w:line="240" w:lineRule="exact"/>
              <w:jc w:val="both"/>
              <w:rPr>
                <w:sz w:val="18"/>
              </w:rPr>
            </w:pPr>
            <w:r w:rsidRPr="00EA5D51">
              <w:rPr>
                <w:sz w:val="18"/>
              </w:rPr>
              <w:t>Cijena za ostale usluge ukupno iznosi u EUR (uključujući PDV): ________________, te dospijeva u trenutku ispostave računa.</w:t>
            </w:r>
          </w:p>
          <w:p w14:paraId="40E0D661" w14:textId="77777777" w:rsidR="00DF07CA" w:rsidRPr="00EA5D51" w:rsidRDefault="00DF07CA">
            <w:pPr>
              <w:spacing w:before="120" w:after="120" w:line="240" w:lineRule="exact"/>
              <w:jc w:val="both"/>
              <w:rPr>
                <w:sz w:val="18"/>
              </w:rPr>
            </w:pPr>
          </w:p>
          <w:p w14:paraId="0C8D26ED" w14:textId="77777777" w:rsidR="00DF07CA" w:rsidRPr="00EA5D51" w:rsidRDefault="00EA5D51">
            <w:pPr>
              <w:numPr>
                <w:ilvl w:val="1"/>
                <w:numId w:val="2"/>
              </w:numPr>
              <w:spacing w:before="120" w:after="120" w:line="240" w:lineRule="exact"/>
              <w:ind w:left="0"/>
              <w:jc w:val="both"/>
              <w:rPr>
                <w:sz w:val="18"/>
              </w:rPr>
            </w:pPr>
            <w:r w:rsidRPr="00EA5D51">
              <w:rPr>
                <w:b/>
                <w:sz w:val="18"/>
              </w:rPr>
              <w:t>Dodatne usluge:</w:t>
            </w:r>
          </w:p>
          <w:p w14:paraId="1E1B03DA" w14:textId="77777777" w:rsidR="00DF07CA" w:rsidRPr="00EA5D51" w:rsidRDefault="00EA5D51">
            <w:pPr>
              <w:spacing w:before="120" w:after="120" w:line="240" w:lineRule="exact"/>
              <w:ind w:left="1027" w:hanging="426"/>
              <w:jc w:val="both"/>
              <w:rPr>
                <w:sz w:val="18"/>
              </w:rPr>
            </w:pPr>
            <w:r w:rsidRPr="00EA5D51">
              <w:rPr>
                <w:sz w:val="18"/>
              </w:rPr>
              <w:t>•</w:t>
            </w:r>
            <w:r w:rsidRPr="00EA5D51">
              <w:rPr>
                <w:sz w:val="18"/>
              </w:rPr>
              <w:tab/>
              <w:t>Stalna potpora u administrativnim poslovima pri prijavi poreza i podmiranju doprinosa</w:t>
            </w:r>
          </w:p>
          <w:p w14:paraId="0D6F8D0D" w14:textId="77777777" w:rsidR="00DF07CA" w:rsidRPr="00EA5D51" w:rsidRDefault="00EA5D51">
            <w:pPr>
              <w:spacing w:before="120" w:after="120" w:line="240" w:lineRule="exact"/>
              <w:ind w:left="1027"/>
              <w:jc w:val="both"/>
              <w:rPr>
                <w:sz w:val="18"/>
              </w:rPr>
            </w:pPr>
            <w:r w:rsidRPr="00EA5D51">
              <w:rPr>
                <w:sz w:val="18"/>
              </w:rPr>
              <w:t>mjesečno EUR (uključujući PDV): _______</w:t>
            </w:r>
          </w:p>
          <w:p w14:paraId="0B82F0CF" w14:textId="77777777" w:rsidR="00DF07CA" w:rsidRPr="00EA5D51" w:rsidRDefault="00EA5D51">
            <w:pPr>
              <w:spacing w:before="120" w:after="120" w:line="240" w:lineRule="exact"/>
              <w:ind w:left="1027" w:hanging="426"/>
              <w:jc w:val="both"/>
              <w:rPr>
                <w:sz w:val="18"/>
              </w:rPr>
            </w:pPr>
            <w:r w:rsidRPr="00EA5D51">
              <w:rPr>
                <w:sz w:val="18"/>
              </w:rPr>
              <w:t>•</w:t>
            </w:r>
            <w:r w:rsidRPr="00EA5D51">
              <w:rPr>
                <w:sz w:val="18"/>
              </w:rPr>
              <w:tab/>
              <w:t>Potpora za izvršavanje pravnih obveza (dokumentacija, dnevnik kućanstva, upute i obavijesti)</w:t>
            </w:r>
          </w:p>
          <w:p w14:paraId="395CFACF" w14:textId="77777777" w:rsidR="00DF07CA" w:rsidRPr="00EA5D51" w:rsidRDefault="00EA5D51">
            <w:pPr>
              <w:spacing w:before="120" w:after="120" w:line="240" w:lineRule="exact"/>
              <w:ind w:left="1027"/>
              <w:jc w:val="both"/>
              <w:rPr>
                <w:sz w:val="18"/>
              </w:rPr>
            </w:pPr>
            <w:r w:rsidRPr="00EA5D51">
              <w:rPr>
                <w:sz w:val="18"/>
              </w:rPr>
              <w:t>mjesečno EUR (uključujući PDV): _______</w:t>
            </w:r>
          </w:p>
          <w:p w14:paraId="3F0EA739" w14:textId="77777777" w:rsidR="00DF07CA" w:rsidRPr="00EA5D51" w:rsidRDefault="00EA5D51">
            <w:pPr>
              <w:spacing w:before="120" w:after="120" w:line="240" w:lineRule="exact"/>
              <w:ind w:left="1027" w:hanging="426"/>
              <w:jc w:val="both"/>
              <w:rPr>
                <w:sz w:val="18"/>
              </w:rPr>
            </w:pPr>
            <w:r w:rsidRPr="00EA5D51">
              <w:rPr>
                <w:sz w:val="18"/>
              </w:rPr>
              <w:t>•</w:t>
            </w:r>
            <w:r w:rsidRPr="00EA5D51">
              <w:rPr>
                <w:sz w:val="18"/>
              </w:rPr>
              <w:tab/>
            </w:r>
            <w:r w:rsidRPr="00EA5D51">
              <w:rPr>
                <w:sz w:val="18"/>
              </w:rPr>
              <w:t>Pomoć pri rješavanju sukoba između društva za pružanje usluga skrbi i korisnika skrbi te obitelji korisnika</w:t>
            </w:r>
          </w:p>
          <w:p w14:paraId="30320F3F" w14:textId="77777777" w:rsidR="00DF07CA" w:rsidRPr="00EA5D51" w:rsidRDefault="00EA5D51">
            <w:pPr>
              <w:spacing w:before="120" w:after="120" w:line="240" w:lineRule="exact"/>
              <w:ind w:left="1027"/>
              <w:jc w:val="both"/>
              <w:rPr>
                <w:sz w:val="18"/>
              </w:rPr>
            </w:pPr>
            <w:r w:rsidRPr="00EA5D51">
              <w:rPr>
                <w:sz w:val="18"/>
              </w:rPr>
              <w:t>mjesečno EUR (uključujući PDV): _______</w:t>
            </w:r>
          </w:p>
          <w:p w14:paraId="0B7FC00D" w14:textId="77777777" w:rsidR="00DF07CA" w:rsidRPr="00EA5D51" w:rsidRDefault="00EA5D51">
            <w:pPr>
              <w:spacing w:before="120" w:after="120" w:line="240" w:lineRule="exact"/>
              <w:ind w:left="1027" w:hanging="426"/>
              <w:jc w:val="both"/>
              <w:rPr>
                <w:sz w:val="18"/>
              </w:rPr>
            </w:pPr>
            <w:r w:rsidRPr="00EA5D51">
              <w:rPr>
                <w:sz w:val="18"/>
              </w:rPr>
              <w:t>•</w:t>
            </w:r>
            <w:r w:rsidRPr="00EA5D51">
              <w:rPr>
                <w:sz w:val="18"/>
              </w:rPr>
              <w:tab/>
              <w:t>Usluga naplate naknade ostvarene iz ugovora o pružanju skrbi</w:t>
            </w:r>
          </w:p>
          <w:p w14:paraId="3EF7763C" w14:textId="77777777" w:rsidR="00DF07CA" w:rsidRPr="00EA5D51" w:rsidRDefault="00EA5D51">
            <w:pPr>
              <w:spacing w:before="120" w:after="120" w:line="240" w:lineRule="exact"/>
              <w:ind w:left="1027"/>
              <w:jc w:val="both"/>
              <w:rPr>
                <w:sz w:val="18"/>
              </w:rPr>
            </w:pPr>
            <w:r w:rsidRPr="00EA5D51">
              <w:rPr>
                <w:sz w:val="18"/>
              </w:rPr>
              <w:t>mjesečno EUR (uključujući PDV): _______</w:t>
            </w:r>
          </w:p>
          <w:p w14:paraId="367FA886" w14:textId="77777777" w:rsidR="00DF07CA" w:rsidRPr="00EA5D51" w:rsidRDefault="00EA5D51">
            <w:pPr>
              <w:spacing w:before="120" w:after="120" w:line="240" w:lineRule="exact"/>
              <w:jc w:val="both"/>
              <w:rPr>
                <w:sz w:val="18"/>
                <w:szCs w:val="18"/>
              </w:rPr>
            </w:pPr>
            <w:r w:rsidRPr="00EA5D51">
              <w:rPr>
                <w:sz w:val="18"/>
              </w:rPr>
              <w:t>OPREZ: punomoć za naplatu u pojedinačnim slučajevima moraju dogovoriti posrednik i pružatelj usluga skrbi. Pisani primjerak mora se predati pružatelju usluga skrbi.</w:t>
            </w:r>
          </w:p>
          <w:p w14:paraId="5A70F684" w14:textId="77777777" w:rsidR="00DF07CA" w:rsidRPr="00EA5D51" w:rsidRDefault="00EA5D51">
            <w:pPr>
              <w:spacing w:before="120" w:after="120" w:line="240" w:lineRule="exact"/>
              <w:ind w:left="567"/>
              <w:jc w:val="both"/>
              <w:rPr>
                <w:sz w:val="18"/>
                <w:szCs w:val="18"/>
              </w:rPr>
            </w:pPr>
            <w:r w:rsidRPr="00EA5D51">
              <w:rPr>
                <w:b/>
                <w:bCs/>
                <w:sz w:val="18"/>
              </w:rPr>
              <w:t>Punomoć za naplatu</w:t>
            </w:r>
            <w:r w:rsidRPr="00EA5D51">
              <w:rPr>
                <w:sz w:val="18"/>
              </w:rPr>
              <w:t xml:space="preserve">: pružatelj usluga skrbi ovime društvu za posredovanje daje ovlasti i izdaje nalog da na dan dospijeća </w:t>
            </w:r>
            <w:r w:rsidRPr="00EA5D51">
              <w:rPr>
                <w:sz w:val="18"/>
                <w:szCs w:val="18"/>
              </w:rPr>
              <w:t xml:space="preserve">od korisnika skrbi ili od osobe s kojom je pružatelj usluga skrbi u korist korisnika skrbi sklopio ugovor o skrbi </w:t>
            </w:r>
            <w:r w:rsidRPr="00EA5D51">
              <w:rPr>
                <w:sz w:val="18"/>
              </w:rPr>
              <w:t xml:space="preserve">naplati cijenu </w:t>
            </w:r>
            <w:r w:rsidRPr="00EA5D51">
              <w:rPr>
                <w:sz w:val="18"/>
                <w:szCs w:val="18"/>
              </w:rPr>
              <w:t>iz ugovora o pružanju skrbi, event. kamate te da po potrebi potraživanje da na naplatu. Društvo za posredovanje ovlašteno je primiti novac i prihvaća nalog. Punomoć za naplatu može prestati u svakom trenutku.</w:t>
            </w:r>
          </w:p>
          <w:p w14:paraId="3AAE1DFD" w14:textId="77777777" w:rsidR="00DF07CA" w:rsidRPr="00EA5D51" w:rsidRDefault="00EA5D51">
            <w:pPr>
              <w:spacing w:before="120" w:after="120" w:line="240" w:lineRule="exact"/>
              <w:jc w:val="both"/>
              <w:rPr>
                <w:sz w:val="18"/>
              </w:rPr>
            </w:pPr>
            <w:r w:rsidRPr="00EA5D51">
              <w:rPr>
                <w:sz w:val="18"/>
              </w:rPr>
              <w:t>Mjesto i datum: ____________________________.    Potpis _____________________________.</w:t>
            </w:r>
            <w:r w:rsidRPr="00EA5D51">
              <w:rPr>
                <w:sz w:val="18"/>
              </w:rPr>
              <w:br/>
              <w:t xml:space="preserve">                                                                                                                 (Davatelj punomoći)</w:t>
            </w:r>
          </w:p>
          <w:p w14:paraId="44C14C4D" w14:textId="77777777" w:rsidR="00DF07CA" w:rsidRPr="00EA5D51" w:rsidRDefault="00EA5D51">
            <w:pPr>
              <w:spacing w:before="120" w:after="120" w:line="240" w:lineRule="exact"/>
              <w:jc w:val="both"/>
              <w:rPr>
                <w:sz w:val="18"/>
              </w:rPr>
            </w:pPr>
            <w:r w:rsidRPr="00EA5D51">
              <w:rPr>
                <w:sz w:val="18"/>
              </w:rPr>
              <w:t xml:space="preserve">Iznos za te dodatne usluge mjesečno može dospijevati do (npr. „1.“, „15.“ ili „posljednjeg“) </w:t>
            </w:r>
          </w:p>
          <w:p w14:paraId="4698F433" w14:textId="77777777" w:rsidR="00DF07CA" w:rsidRPr="00EA5D51" w:rsidRDefault="00EA5D51">
            <w:pPr>
              <w:spacing w:before="120" w:after="120" w:line="240" w:lineRule="exact"/>
              <w:jc w:val="both"/>
              <w:rPr>
                <w:sz w:val="18"/>
              </w:rPr>
            </w:pPr>
            <w:r w:rsidRPr="00EA5D51">
              <w:rPr>
                <w:sz w:val="18"/>
              </w:rPr>
              <w:t>_______dana odgovarajućeg mjeseca (moguće trajnim nalogom) i iznosi ukupno EUR (uključujući PDV) _________.</w:t>
            </w:r>
          </w:p>
          <w:p w14:paraId="74DD1447" w14:textId="77777777" w:rsidR="00DF07CA" w:rsidRPr="00EA5D51" w:rsidRDefault="00EA5D51">
            <w:pPr>
              <w:spacing w:before="120" w:after="120" w:line="240" w:lineRule="exact"/>
              <w:jc w:val="both"/>
              <w:rPr>
                <w:sz w:val="18"/>
              </w:rPr>
            </w:pPr>
            <w:r w:rsidRPr="00EA5D51">
              <w:rPr>
                <w:sz w:val="18"/>
              </w:rPr>
              <w:t>Ostalo:</w:t>
            </w:r>
          </w:p>
          <w:p w14:paraId="605FDA22" w14:textId="77777777" w:rsidR="00DF07CA" w:rsidRPr="00EA5D51" w:rsidRDefault="00EA5D51">
            <w:pPr>
              <w:spacing w:before="120" w:after="120" w:line="240" w:lineRule="exact"/>
              <w:jc w:val="both"/>
              <w:rPr>
                <w:sz w:val="18"/>
              </w:rPr>
            </w:pPr>
            <w:r w:rsidRPr="00EA5D51">
              <w:rPr>
                <w:sz w:val="18"/>
              </w:rPr>
              <w:t>_____________________________________________________________________________________</w:t>
            </w:r>
          </w:p>
          <w:p w14:paraId="58402B62" w14:textId="77777777" w:rsidR="00DF07CA" w:rsidRPr="00EA5D51" w:rsidRDefault="00EA5D51">
            <w:pPr>
              <w:spacing w:before="120" w:after="120" w:line="240" w:lineRule="exact"/>
              <w:jc w:val="both"/>
              <w:rPr>
                <w:sz w:val="18"/>
              </w:rPr>
            </w:pPr>
            <w:r w:rsidRPr="00EA5D51">
              <w:rPr>
                <w:sz w:val="18"/>
              </w:rPr>
              <w:t>_____________________________________________________________________________________</w:t>
            </w:r>
          </w:p>
        </w:tc>
      </w:tr>
      <w:tr w:rsidR="00DF07CA" w:rsidRPr="00EA5D51" w14:paraId="79BF1D0A" w14:textId="77777777">
        <w:trPr>
          <w:trHeight w:val="2542"/>
        </w:trPr>
        <w:tc>
          <w:tcPr>
            <w:tcW w:w="10916" w:type="dxa"/>
            <w:gridSpan w:val="3"/>
            <w:tcBorders>
              <w:top w:val="single" w:sz="4" w:space="0" w:color="auto"/>
              <w:left w:val="single" w:sz="4" w:space="0" w:color="auto"/>
              <w:bottom w:val="single" w:sz="4" w:space="0" w:color="auto"/>
              <w:right w:val="single" w:sz="4" w:space="0" w:color="auto"/>
            </w:tcBorders>
          </w:tcPr>
          <w:p w14:paraId="4ADFD9DA" w14:textId="77777777" w:rsidR="00DF07CA" w:rsidRPr="00EA5D51" w:rsidRDefault="00EA5D51">
            <w:pPr>
              <w:numPr>
                <w:ilvl w:val="1"/>
                <w:numId w:val="2"/>
              </w:numPr>
              <w:spacing w:before="60" w:after="60" w:line="240" w:lineRule="exact"/>
              <w:ind w:left="426" w:right="-74" w:hanging="426"/>
              <w:jc w:val="both"/>
              <w:rPr>
                <w:sz w:val="18"/>
              </w:rPr>
            </w:pPr>
            <w:r w:rsidRPr="00EA5D51">
              <w:rPr>
                <w:sz w:val="18"/>
              </w:rPr>
              <w:lastRenderedPageBreak/>
              <w:t>Iznos dospijeva na dan dospijeća uz pet dana dodatnog roka i plativo je kako slijedi (molimo označite odgovarajuće):</w:t>
            </w:r>
          </w:p>
          <w:p w14:paraId="08B54C07" w14:textId="77777777" w:rsidR="00DF07CA" w:rsidRPr="00EA5D51" w:rsidRDefault="00EA5D51">
            <w:pPr>
              <w:numPr>
                <w:ilvl w:val="0"/>
                <w:numId w:val="5"/>
              </w:numPr>
              <w:spacing w:before="60" w:after="60" w:line="240" w:lineRule="exact"/>
              <w:ind w:right="-74"/>
              <w:jc w:val="both"/>
              <w:rPr>
                <w:sz w:val="18"/>
              </w:rPr>
            </w:pPr>
            <w:r w:rsidRPr="00EA5D51">
              <w:rPr>
                <w:sz w:val="18"/>
              </w:rPr>
              <w:t>gotovinom društvu za posredovanje koje će to potvrditi izdavanjem priznanice ili</w:t>
            </w:r>
          </w:p>
          <w:p w14:paraId="2E325520" w14:textId="77777777" w:rsidR="00DF07CA" w:rsidRPr="00EA5D51" w:rsidRDefault="00EA5D51">
            <w:pPr>
              <w:numPr>
                <w:ilvl w:val="0"/>
                <w:numId w:val="5"/>
              </w:numPr>
              <w:spacing w:before="60" w:after="60" w:line="240" w:lineRule="exact"/>
              <w:ind w:right="-75"/>
              <w:jc w:val="both"/>
              <w:rPr>
                <w:sz w:val="18"/>
              </w:rPr>
            </w:pPr>
            <w:r w:rsidRPr="00EA5D51">
              <w:rPr>
                <w:sz w:val="18"/>
              </w:rPr>
              <w:t>prijenosom na sljedeći račun u banci, pri čemu će se obveza smatrati izmirenom na dan davanja naloga za prijenos:</w:t>
            </w:r>
          </w:p>
          <w:p w14:paraId="5BF88963" w14:textId="77777777" w:rsidR="00DF07CA" w:rsidRPr="00EA5D51" w:rsidRDefault="00EA5D51">
            <w:pPr>
              <w:spacing w:before="60" w:after="60" w:line="240" w:lineRule="exact"/>
              <w:ind w:left="1185" w:right="-75"/>
              <w:jc w:val="both"/>
              <w:rPr>
                <w:sz w:val="18"/>
              </w:rPr>
            </w:pPr>
            <w:r w:rsidRPr="00EA5D51">
              <w:rPr>
                <w:sz w:val="18"/>
              </w:rPr>
              <w:t>Vlasnik računa: ________________________________________</w:t>
            </w:r>
            <w:r w:rsidRPr="00EA5D51">
              <w:rPr>
                <w:sz w:val="18"/>
              </w:rPr>
              <w:br/>
            </w:r>
            <w:r w:rsidRPr="00EA5D51">
              <w:rPr>
                <w:sz w:val="18"/>
              </w:rPr>
              <w:br/>
              <w:t>IBAN: ________________________________________________________</w:t>
            </w:r>
          </w:p>
          <w:p w14:paraId="68BB6FDB" w14:textId="77777777" w:rsidR="00DF07CA" w:rsidRPr="00EA5D51" w:rsidRDefault="00EA5D51">
            <w:pPr>
              <w:spacing w:before="60" w:after="60" w:line="240" w:lineRule="exact"/>
              <w:ind w:left="1185" w:right="-74"/>
              <w:jc w:val="both"/>
              <w:rPr>
                <w:sz w:val="18"/>
              </w:rPr>
            </w:pPr>
            <w:r w:rsidRPr="00EA5D51">
              <w:rPr>
                <w:sz w:val="18"/>
              </w:rPr>
              <w:t>BIC: ________________________________________________________.</w:t>
            </w:r>
          </w:p>
        </w:tc>
      </w:tr>
      <w:tr w:rsidR="00DF07CA" w:rsidRPr="00EA5D51" w14:paraId="6934C650" w14:textId="77777777">
        <w:trPr>
          <w:trHeight w:val="550"/>
        </w:trPr>
        <w:tc>
          <w:tcPr>
            <w:tcW w:w="10916" w:type="dxa"/>
            <w:gridSpan w:val="3"/>
            <w:tcBorders>
              <w:top w:val="single" w:sz="4" w:space="0" w:color="auto"/>
              <w:bottom w:val="none" w:sz="4" w:space="0" w:color="000000"/>
            </w:tcBorders>
            <w:shd w:val="clear" w:color="auto" w:fill="auto"/>
          </w:tcPr>
          <w:p w14:paraId="33CA0BD5" w14:textId="77777777" w:rsidR="00DF07CA" w:rsidRPr="00EA5D51" w:rsidRDefault="00EA5D51">
            <w:pPr>
              <w:numPr>
                <w:ilvl w:val="1"/>
                <w:numId w:val="2"/>
              </w:numPr>
              <w:spacing w:before="60" w:after="60" w:line="240" w:lineRule="exact"/>
              <w:ind w:left="426" w:hanging="426"/>
              <w:jc w:val="both"/>
              <w:rPr>
                <w:sz w:val="18"/>
              </w:rPr>
            </w:pPr>
            <w:r w:rsidRPr="00EA5D51">
              <w:rPr>
                <w:sz w:val="18"/>
              </w:rPr>
              <w:t xml:space="preserve">Moguć je </w:t>
            </w:r>
            <w:r w:rsidRPr="00EA5D51">
              <w:rPr>
                <w:b/>
                <w:sz w:val="18"/>
              </w:rPr>
              <w:t>prijeboj potraživanja</w:t>
            </w:r>
            <w:r w:rsidRPr="00EA5D51">
              <w:rPr>
                <w:sz w:val="18"/>
              </w:rPr>
              <w:t xml:space="preserve"> društva za posredovanje ostvarenih iz ugovora o organizaciji skrbi s iznosom naplaćenim u korist pružatelja usluga skrbi putem naplate potraživanja ostvarenih iz ugovora o pružanju skrbi.</w:t>
            </w:r>
          </w:p>
        </w:tc>
      </w:tr>
      <w:tr w:rsidR="00DF07CA" w:rsidRPr="00EA5D51" w14:paraId="5401965F" w14:textId="77777777">
        <w:trPr>
          <w:trHeight w:val="260"/>
        </w:trPr>
        <w:tc>
          <w:tcPr>
            <w:tcW w:w="5095" w:type="dxa"/>
            <w:gridSpan w:val="2"/>
            <w:tcBorders>
              <w:top w:val="none" w:sz="4" w:space="0" w:color="000000"/>
              <w:bottom w:val="single" w:sz="4" w:space="0" w:color="auto"/>
              <w:right w:val="none" w:sz="4" w:space="0" w:color="000000"/>
            </w:tcBorders>
            <w:shd w:val="clear" w:color="auto" w:fill="auto"/>
          </w:tcPr>
          <w:p w14:paraId="28A8E665" w14:textId="77777777" w:rsidR="00DF07CA" w:rsidRPr="00EA5D51" w:rsidRDefault="00EA5D51">
            <w:pPr>
              <w:numPr>
                <w:ilvl w:val="0"/>
                <w:numId w:val="6"/>
              </w:numPr>
              <w:spacing w:before="60" w:after="60" w:line="240" w:lineRule="exact"/>
              <w:rPr>
                <w:sz w:val="18"/>
              </w:rPr>
            </w:pPr>
            <w:r w:rsidRPr="00EA5D51">
              <w:rPr>
                <w:sz w:val="18"/>
              </w:rPr>
              <w:t>da</w:t>
            </w:r>
          </w:p>
        </w:tc>
        <w:tc>
          <w:tcPr>
            <w:tcW w:w="5821" w:type="dxa"/>
            <w:tcBorders>
              <w:top w:val="none" w:sz="4" w:space="0" w:color="000000"/>
              <w:left w:val="none" w:sz="4" w:space="0" w:color="000000"/>
              <w:bottom w:val="single" w:sz="4" w:space="0" w:color="auto"/>
            </w:tcBorders>
            <w:shd w:val="clear" w:color="auto" w:fill="auto"/>
          </w:tcPr>
          <w:p w14:paraId="729B89C7" w14:textId="77777777" w:rsidR="00DF07CA" w:rsidRPr="00EA5D51" w:rsidRDefault="00EA5D51">
            <w:pPr>
              <w:numPr>
                <w:ilvl w:val="0"/>
                <w:numId w:val="6"/>
              </w:numPr>
              <w:spacing w:before="60" w:after="60" w:line="240" w:lineRule="exact"/>
              <w:rPr>
                <w:sz w:val="18"/>
              </w:rPr>
            </w:pPr>
            <w:r w:rsidRPr="00EA5D51">
              <w:rPr>
                <w:sz w:val="18"/>
              </w:rPr>
              <w:t>ne</w:t>
            </w:r>
          </w:p>
        </w:tc>
      </w:tr>
      <w:tr w:rsidR="00DF07CA" w:rsidRPr="00EA5D51" w14:paraId="0D8877DA" w14:textId="77777777">
        <w:trPr>
          <w:trHeight w:val="2007"/>
        </w:trPr>
        <w:tc>
          <w:tcPr>
            <w:tcW w:w="10916" w:type="dxa"/>
            <w:gridSpan w:val="3"/>
            <w:tcBorders>
              <w:top w:val="single" w:sz="4" w:space="0" w:color="auto"/>
            </w:tcBorders>
            <w:shd w:val="clear" w:color="auto" w:fill="auto"/>
          </w:tcPr>
          <w:p w14:paraId="5BF296BF" w14:textId="77777777" w:rsidR="00DF07CA" w:rsidRPr="00EA5D51" w:rsidRDefault="00EA5D51">
            <w:pPr>
              <w:numPr>
                <w:ilvl w:val="1"/>
                <w:numId w:val="2"/>
              </w:numPr>
              <w:spacing w:before="60" w:after="60" w:line="240" w:lineRule="exact"/>
              <w:ind w:left="426" w:hanging="426"/>
              <w:jc w:val="both"/>
              <w:rPr>
                <w:sz w:val="18"/>
              </w:rPr>
            </w:pPr>
            <w:r w:rsidRPr="00EA5D51">
              <w:rPr>
                <w:sz w:val="18"/>
              </w:rPr>
              <w:lastRenderedPageBreak/>
              <w:t>U slučaju kašnjenja obračunat će se zakonska zatezna kamata pribrajanjem baznoj kamatnoj stopi postotka od 9,2%.</w:t>
            </w:r>
          </w:p>
          <w:p w14:paraId="048E0E3C" w14:textId="77777777" w:rsidR="00DF07CA" w:rsidRPr="00EA5D51" w:rsidRDefault="00EA5D51">
            <w:pPr>
              <w:numPr>
                <w:ilvl w:val="1"/>
                <w:numId w:val="2"/>
              </w:numPr>
              <w:spacing w:before="60" w:after="60" w:line="240" w:lineRule="exact"/>
              <w:ind w:left="426" w:right="-75" w:hanging="426"/>
              <w:jc w:val="both"/>
              <w:rPr>
                <w:b/>
                <w:sz w:val="18"/>
              </w:rPr>
            </w:pPr>
            <w:r w:rsidRPr="00EA5D51">
              <w:rPr>
                <w:sz w:val="18"/>
              </w:rPr>
              <w:t xml:space="preserve">Sve troškove poreza koji se odbijaju od iznosa </w:t>
            </w:r>
            <w:r w:rsidRPr="00EA5D51">
              <w:rPr>
                <w:b/>
                <w:sz w:val="18"/>
              </w:rPr>
              <w:t>snosit će sâmo društvo za posredovanje</w:t>
            </w:r>
            <w:r w:rsidRPr="00EA5D51">
              <w:rPr>
                <w:sz w:val="18"/>
              </w:rPr>
              <w:t>.</w:t>
            </w:r>
          </w:p>
          <w:p w14:paraId="58C4B60A" w14:textId="77777777" w:rsidR="00DF07CA" w:rsidRPr="00EA5D51" w:rsidRDefault="00EA5D51">
            <w:pPr>
              <w:spacing w:before="60" w:after="60" w:line="240" w:lineRule="exact"/>
              <w:ind w:left="426"/>
              <w:jc w:val="both"/>
              <w:rPr>
                <w:sz w:val="18"/>
              </w:rPr>
            </w:pPr>
            <w:r w:rsidRPr="00EA5D51">
              <w:rPr>
                <w:sz w:val="18"/>
              </w:rPr>
              <w:t xml:space="preserve">Izričito se ugovara da društvo za posredovanje ne može zatražiti naknadu za </w:t>
            </w:r>
            <w:r w:rsidRPr="00EA5D51">
              <w:rPr>
                <w:b/>
                <w:sz w:val="18"/>
              </w:rPr>
              <w:t>opće pretrpljene troškove i izdatke koji proizlaze iz svakodnevnog poslovanja</w:t>
            </w:r>
            <w:r w:rsidRPr="00EA5D51">
              <w:rPr>
                <w:sz w:val="18"/>
              </w:rPr>
              <w:t>. Društvo za posredovanje naplatit će troškove nastale zbog dodatnih naloga samo ako je obveza plaćanja naknade izričito ugovorena. Ugovoreni iznosi su paušalni i sveobuhvatni te su u njih uključeni troškovi i naknade (primjerice putni troškovi, liječnički troškovi itd).</w:t>
            </w:r>
          </w:p>
        </w:tc>
      </w:tr>
      <w:tr w:rsidR="00DF07CA" w:rsidRPr="00EA5D51" w14:paraId="5DD5C154" w14:textId="77777777">
        <w:trPr>
          <w:trHeight w:val="502"/>
        </w:trPr>
        <w:tc>
          <w:tcPr>
            <w:tcW w:w="10916" w:type="dxa"/>
            <w:gridSpan w:val="3"/>
            <w:tcBorders>
              <w:bottom w:val="single" w:sz="4" w:space="0" w:color="auto"/>
            </w:tcBorders>
            <w:shd w:val="clear" w:color="auto" w:fill="auto"/>
          </w:tcPr>
          <w:p w14:paraId="476A8DFB" w14:textId="77777777" w:rsidR="00DF07CA" w:rsidRPr="00EA5D51" w:rsidRDefault="00EA5D51">
            <w:pPr>
              <w:numPr>
                <w:ilvl w:val="0"/>
                <w:numId w:val="2"/>
              </w:numPr>
              <w:spacing w:before="120" w:after="120" w:line="240" w:lineRule="exact"/>
              <w:ind w:left="357" w:hanging="357"/>
              <w:jc w:val="both"/>
              <w:rPr>
                <w:sz w:val="18"/>
              </w:rPr>
            </w:pPr>
            <w:r w:rsidRPr="00EA5D51">
              <w:rPr>
                <w:b/>
              </w:rPr>
              <w:t>Razdoblje pružanja usluge, prestanak važenja ugovora</w:t>
            </w:r>
          </w:p>
        </w:tc>
      </w:tr>
      <w:tr w:rsidR="00DF07CA" w:rsidRPr="00EA5D51" w14:paraId="3993BC54" w14:textId="77777777">
        <w:trPr>
          <w:trHeight w:val="502"/>
        </w:trPr>
        <w:tc>
          <w:tcPr>
            <w:tcW w:w="10916" w:type="dxa"/>
            <w:gridSpan w:val="3"/>
            <w:tcBorders>
              <w:bottom w:val="single" w:sz="4" w:space="0" w:color="auto"/>
            </w:tcBorders>
            <w:shd w:val="clear" w:color="auto" w:fill="auto"/>
          </w:tcPr>
          <w:p w14:paraId="6C66A9FA" w14:textId="77777777" w:rsidR="00DF07CA" w:rsidRPr="00EA5D51" w:rsidRDefault="00EA5D51">
            <w:pPr>
              <w:numPr>
                <w:ilvl w:val="1"/>
                <w:numId w:val="2"/>
              </w:numPr>
              <w:spacing w:before="360" w:after="120" w:line="240" w:lineRule="exact"/>
              <w:ind w:left="425" w:hanging="425"/>
              <w:jc w:val="both"/>
              <w:rPr>
                <w:sz w:val="18"/>
              </w:rPr>
            </w:pPr>
            <w:r w:rsidRPr="00EA5D51">
              <w:rPr>
                <w:sz w:val="18"/>
              </w:rPr>
              <w:t>Pružanje usluga počinje dana ______________________________________ (dd.mm.gggg).</w:t>
            </w:r>
          </w:p>
        </w:tc>
      </w:tr>
      <w:tr w:rsidR="00DF07CA" w:rsidRPr="00EA5D51" w14:paraId="3F933C41" w14:textId="77777777">
        <w:trPr>
          <w:trHeight w:val="557"/>
        </w:trPr>
        <w:tc>
          <w:tcPr>
            <w:tcW w:w="10916" w:type="dxa"/>
            <w:gridSpan w:val="3"/>
            <w:tcBorders>
              <w:bottom w:val="none" w:sz="4" w:space="0" w:color="000000"/>
            </w:tcBorders>
            <w:shd w:val="clear" w:color="auto" w:fill="auto"/>
          </w:tcPr>
          <w:p w14:paraId="73ACBA8E" w14:textId="77777777" w:rsidR="00DF07CA" w:rsidRPr="00EA5D51" w:rsidRDefault="00EA5D51">
            <w:pPr>
              <w:numPr>
                <w:ilvl w:val="1"/>
                <w:numId w:val="2"/>
              </w:numPr>
              <w:spacing w:before="60" w:after="60" w:line="240" w:lineRule="exact"/>
              <w:ind w:left="426" w:hanging="426"/>
              <w:jc w:val="both"/>
              <w:rPr>
                <w:sz w:val="18"/>
              </w:rPr>
            </w:pPr>
            <w:r w:rsidRPr="00EA5D51">
              <w:rPr>
                <w:sz w:val="18"/>
              </w:rPr>
              <w:t>Trajanje ugovora:</w:t>
            </w:r>
            <w:r w:rsidRPr="00EA5D51">
              <w:rPr>
                <w:sz w:val="18"/>
              </w:rPr>
              <w:br/>
              <w:t xml:space="preserve">(Označite odgovarajuću kućicu) </w:t>
            </w:r>
          </w:p>
          <w:p w14:paraId="447DC3D6" w14:textId="77777777" w:rsidR="00DF07CA" w:rsidRPr="00EA5D51" w:rsidRDefault="00EA5D51">
            <w:pPr>
              <w:numPr>
                <w:ilvl w:val="0"/>
                <w:numId w:val="7"/>
              </w:numPr>
              <w:spacing w:before="60" w:after="60" w:line="240" w:lineRule="exact"/>
              <w:ind w:left="709" w:hanging="283"/>
              <w:jc w:val="both"/>
              <w:rPr>
                <w:sz w:val="18"/>
              </w:rPr>
            </w:pPr>
            <w:r w:rsidRPr="00EA5D51">
              <w:rPr>
                <w:sz w:val="18"/>
              </w:rPr>
              <w:t>Razdoblje trajanja ugovora je do _____________________________ (dd.mm.gggg) i prestaje važiti bez posebnog otkazivanja.</w:t>
            </w:r>
          </w:p>
          <w:p w14:paraId="27CEB219" w14:textId="77777777" w:rsidR="00DF07CA" w:rsidRPr="00EA5D51" w:rsidRDefault="00EA5D51">
            <w:pPr>
              <w:numPr>
                <w:ilvl w:val="0"/>
                <w:numId w:val="7"/>
              </w:numPr>
              <w:spacing w:before="60" w:after="60" w:line="240" w:lineRule="exact"/>
              <w:ind w:left="709" w:hanging="283"/>
              <w:jc w:val="both"/>
              <w:rPr>
                <w:sz w:val="18"/>
              </w:rPr>
            </w:pPr>
            <w:r w:rsidRPr="00EA5D51">
              <w:rPr>
                <w:sz w:val="18"/>
              </w:rPr>
              <w:t>Ugovor je zaključen na neodređeno (neograničeno) vrijeme.</w:t>
            </w:r>
          </w:p>
        </w:tc>
      </w:tr>
      <w:tr w:rsidR="00DF07CA" w:rsidRPr="00EA5D51" w14:paraId="1AB0F6D2" w14:textId="77777777">
        <w:trPr>
          <w:trHeight w:val="2166"/>
        </w:trPr>
        <w:tc>
          <w:tcPr>
            <w:tcW w:w="10916" w:type="dxa"/>
            <w:gridSpan w:val="3"/>
            <w:tcBorders>
              <w:top w:val="none" w:sz="4" w:space="0" w:color="000000"/>
            </w:tcBorders>
            <w:shd w:val="clear" w:color="auto" w:fill="auto"/>
          </w:tcPr>
          <w:p w14:paraId="0E7B54EB" w14:textId="77777777" w:rsidR="00DF07CA" w:rsidRPr="00EA5D51" w:rsidRDefault="00EA5D51">
            <w:pPr>
              <w:numPr>
                <w:ilvl w:val="1"/>
                <w:numId w:val="2"/>
              </w:numPr>
              <w:spacing w:before="60" w:after="60" w:line="240" w:lineRule="exact"/>
              <w:ind w:left="426" w:hanging="426"/>
              <w:jc w:val="both"/>
              <w:rPr>
                <w:sz w:val="18"/>
              </w:rPr>
            </w:pPr>
            <w:r w:rsidRPr="00EA5D51">
              <w:rPr>
                <w:sz w:val="18"/>
              </w:rPr>
              <w:t>Drugi načini prestanka važenja ugovora:</w:t>
            </w:r>
          </w:p>
          <w:p w14:paraId="2C7583E7" w14:textId="77777777" w:rsidR="00DF07CA" w:rsidRPr="00EA5D51" w:rsidRDefault="00EA5D51">
            <w:pPr>
              <w:spacing w:before="60" w:after="60" w:line="240" w:lineRule="exact"/>
              <w:ind w:left="426"/>
              <w:jc w:val="both"/>
              <w:rPr>
                <w:sz w:val="18"/>
              </w:rPr>
            </w:pPr>
            <w:r w:rsidRPr="00EA5D51">
              <w:rPr>
                <w:sz w:val="18"/>
              </w:rPr>
              <w:t xml:space="preserve">Ugovor o organiziranju prestaje smrću pružatelja usluga skrbi. U tom je slučaju društvo za posredovanje obvezno vratiti neiskorišteni dio unaprijed primljenih uplata. </w:t>
            </w:r>
          </w:p>
          <w:p w14:paraId="3352082A" w14:textId="77777777" w:rsidR="00DF07CA" w:rsidRPr="00EA5D51" w:rsidRDefault="00EA5D51">
            <w:pPr>
              <w:spacing w:before="60" w:after="60" w:line="240" w:lineRule="exact"/>
              <w:ind w:left="426"/>
              <w:jc w:val="both"/>
              <w:rPr>
                <w:sz w:val="18"/>
              </w:rPr>
            </w:pPr>
            <w:r w:rsidRPr="00EA5D51">
              <w:rPr>
                <w:sz w:val="18"/>
              </w:rPr>
              <w:t>Ugovor o organiziranju prestaje vrijediti i stečajnim postupkom ili likvidacijom društva za posredovanje.</w:t>
            </w:r>
          </w:p>
          <w:p w14:paraId="6D100587" w14:textId="77777777" w:rsidR="00DF07CA" w:rsidRPr="00EA5D51" w:rsidRDefault="00EA5D51">
            <w:pPr>
              <w:spacing w:before="60" w:after="60" w:line="240" w:lineRule="exact"/>
              <w:ind w:left="426"/>
              <w:jc w:val="both"/>
              <w:rPr>
                <w:sz w:val="18"/>
              </w:rPr>
            </w:pPr>
            <w:r w:rsidRPr="00EA5D51">
              <w:rPr>
                <w:sz w:val="18"/>
              </w:rPr>
              <w:t xml:space="preserve">Ugovor mogu raskinuti obje ugovorne strane (pa i u slučaju da je ugovor sklopljen na određeno vrijeme), na </w:t>
            </w:r>
            <w:r w:rsidRPr="00EA5D51">
              <w:rPr>
                <w:b/>
                <w:sz w:val="18"/>
              </w:rPr>
              <w:t>kraju kalendarskog mjeseca</w:t>
            </w:r>
            <w:r w:rsidRPr="00EA5D51">
              <w:rPr>
                <w:sz w:val="18"/>
              </w:rPr>
              <w:t xml:space="preserve"> uz </w:t>
            </w:r>
            <w:r w:rsidRPr="00EA5D51">
              <w:rPr>
                <w:b/>
                <w:sz w:val="18"/>
              </w:rPr>
              <w:t>otkazni rok od dva tjedna</w:t>
            </w:r>
            <w:r w:rsidRPr="00EA5D51">
              <w:rPr>
                <w:sz w:val="18"/>
              </w:rPr>
              <w:t>.</w:t>
            </w:r>
          </w:p>
        </w:tc>
      </w:tr>
      <w:tr w:rsidR="00DF07CA" w:rsidRPr="00EA5D51" w14:paraId="2C3B407B" w14:textId="77777777">
        <w:trPr>
          <w:trHeight w:val="551"/>
        </w:trPr>
        <w:tc>
          <w:tcPr>
            <w:tcW w:w="10916" w:type="dxa"/>
            <w:gridSpan w:val="3"/>
            <w:tcBorders>
              <w:top w:val="single" w:sz="4" w:space="0" w:color="auto"/>
              <w:left w:val="single" w:sz="4" w:space="0" w:color="auto"/>
              <w:bottom w:val="single" w:sz="4" w:space="0" w:color="auto"/>
              <w:right w:val="single" w:sz="4" w:space="0" w:color="auto"/>
            </w:tcBorders>
          </w:tcPr>
          <w:p w14:paraId="11F983A0" w14:textId="77777777" w:rsidR="00DF07CA" w:rsidRPr="00EA5D51" w:rsidRDefault="00EA5D51">
            <w:pPr>
              <w:numPr>
                <w:ilvl w:val="0"/>
                <w:numId w:val="2"/>
              </w:numPr>
              <w:spacing w:before="120" w:after="120" w:line="240" w:lineRule="exact"/>
              <w:jc w:val="both"/>
              <w:rPr>
                <w:b/>
              </w:rPr>
            </w:pPr>
            <w:r w:rsidRPr="00EA5D51">
              <w:rPr>
                <w:b/>
              </w:rPr>
              <w:t>Obveza informiranja</w:t>
            </w:r>
          </w:p>
        </w:tc>
      </w:tr>
      <w:tr w:rsidR="00DF07CA" w:rsidRPr="00EA5D51" w14:paraId="28DEBBE1" w14:textId="77777777">
        <w:trPr>
          <w:trHeight w:val="850"/>
        </w:trPr>
        <w:tc>
          <w:tcPr>
            <w:tcW w:w="10916" w:type="dxa"/>
            <w:gridSpan w:val="3"/>
            <w:tcBorders>
              <w:top w:val="single" w:sz="4" w:space="0" w:color="auto"/>
              <w:left w:val="single" w:sz="4" w:space="0" w:color="auto"/>
              <w:bottom w:val="single" w:sz="4" w:space="0" w:color="auto"/>
              <w:right w:val="single" w:sz="4" w:space="0" w:color="auto"/>
            </w:tcBorders>
          </w:tcPr>
          <w:p w14:paraId="782580BA" w14:textId="77777777" w:rsidR="00DF07CA" w:rsidRPr="00EA5D51" w:rsidRDefault="00EA5D51">
            <w:pPr>
              <w:spacing w:before="60" w:after="60" w:line="240" w:lineRule="exact"/>
              <w:jc w:val="both"/>
              <w:rPr>
                <w:sz w:val="18"/>
              </w:rPr>
            </w:pPr>
            <w:r w:rsidRPr="00EA5D51">
              <w:rPr>
                <w:sz w:val="18"/>
              </w:rPr>
              <w:t>Društvo za posredovanje obvezno je prije sklapanja ugovora pismenim putem ili telefonskim razgovorom (ako je potreno na materinjem jeziku pružatelja usluge skrbi) obavijestiti o sljedećem:</w:t>
            </w:r>
          </w:p>
          <w:p w14:paraId="51C85BCD" w14:textId="77777777" w:rsidR="00DF07CA" w:rsidRPr="00EA5D51" w:rsidRDefault="00EA5D51">
            <w:pPr>
              <w:numPr>
                <w:ilvl w:val="0"/>
                <w:numId w:val="5"/>
              </w:numPr>
              <w:spacing w:before="60" w:after="60" w:line="240" w:lineRule="exact"/>
              <w:ind w:left="567" w:hanging="283"/>
              <w:jc w:val="both"/>
              <w:rPr>
                <w:sz w:val="18"/>
              </w:rPr>
            </w:pPr>
            <w:r w:rsidRPr="00EA5D51">
              <w:rPr>
                <w:sz w:val="18"/>
              </w:rPr>
              <w:t>nužnosti aktivne prijave odgovarajućem tijelu nadležnog za registraciju poslovnih subjekata iz područja skrbi za osobe najkasnije od trenutka sklapanja ugovora o pružanju skrbi,</w:t>
            </w:r>
          </w:p>
          <w:p w14:paraId="0E76A79C" w14:textId="77777777" w:rsidR="00DF07CA" w:rsidRPr="00EA5D51" w:rsidRDefault="00EA5D51">
            <w:pPr>
              <w:numPr>
                <w:ilvl w:val="0"/>
                <w:numId w:val="5"/>
              </w:numPr>
              <w:spacing w:before="60" w:after="60" w:line="240" w:lineRule="exact"/>
              <w:ind w:left="567" w:hanging="283"/>
              <w:jc w:val="both"/>
              <w:rPr>
                <w:sz w:val="18"/>
              </w:rPr>
            </w:pPr>
            <w:r w:rsidRPr="00EA5D51">
              <w:rPr>
                <w:sz w:val="18"/>
              </w:rPr>
              <w:t>zakonskim pravima i obvezama prilikom obavljanja poslova njegovatelja, posebno u pogledu mjera osiguranja kvalitete koje moraju poštivati pružatelj usluge skrbi i društvo za posredovanje (u skladu s odjeljkom 160 GewO), dopuštene aktivnosti njegovatelja osobne njege (u skladu s člankom 159. GewO) i one koje proizilaze iz propisa zahtjevima i minimalnim sadržajem ugovora o skrbi spomenutog u vezi sa statusom i pravilima o pružanju usluga za osobnu njegu (BGBI,  II, br. 278/2007 u trenutno važećoj verziji).</w:t>
            </w:r>
          </w:p>
          <w:p w14:paraId="7908C0DE" w14:textId="77777777" w:rsidR="00DF07CA" w:rsidRPr="00EA5D51" w:rsidRDefault="00EA5D51">
            <w:pPr>
              <w:numPr>
                <w:ilvl w:val="0"/>
                <w:numId w:val="5"/>
              </w:numPr>
              <w:spacing w:before="60" w:after="60" w:line="240" w:lineRule="exact"/>
              <w:ind w:left="567" w:hanging="283"/>
              <w:jc w:val="both"/>
              <w:rPr>
                <w:sz w:val="18"/>
                <w:szCs w:val="18"/>
              </w:rPr>
            </w:pPr>
            <w:r w:rsidRPr="00EA5D51">
              <w:rPr>
                <w:sz w:val="18"/>
              </w:rPr>
              <w:t>sadržaju cjenika i PRIJE sklapanja ugovora o organiziranju poslati ga pružatelju usluga skrbi i</w:t>
            </w:r>
          </w:p>
          <w:p w14:paraId="5FDC0380" w14:textId="77777777" w:rsidR="00DF07CA" w:rsidRPr="00EA5D51" w:rsidRDefault="00EA5D51">
            <w:pPr>
              <w:numPr>
                <w:ilvl w:val="0"/>
                <w:numId w:val="5"/>
              </w:numPr>
              <w:spacing w:before="60" w:after="60" w:line="240" w:lineRule="exact"/>
              <w:ind w:left="567" w:hanging="283"/>
              <w:jc w:val="both"/>
              <w:rPr>
                <w:sz w:val="18"/>
                <w:szCs w:val="18"/>
              </w:rPr>
            </w:pPr>
            <w:r w:rsidRPr="00EA5D51">
              <w:rPr>
                <w:sz w:val="18"/>
              </w:rPr>
              <w:t>tome nudi li ili ne nudi punomoć za naplatu za pružatelja usluge skrbi</w:t>
            </w:r>
          </w:p>
          <w:p w14:paraId="167F3346" w14:textId="77777777" w:rsidR="00DF07CA" w:rsidRPr="00EA5D51" w:rsidRDefault="00EA5D51">
            <w:pPr>
              <w:spacing w:before="60" w:after="60" w:line="240" w:lineRule="exact"/>
              <w:jc w:val="both"/>
              <w:rPr>
                <w:sz w:val="18"/>
              </w:rPr>
            </w:pPr>
            <w:r w:rsidRPr="00EA5D51">
              <w:rPr>
                <w:sz w:val="18"/>
              </w:rPr>
              <w:t>Nadalje, društvo za posredovanje osigurava pružatelju usluge njege pisane informacije sadržane u dodatku ./O4.</w:t>
            </w:r>
          </w:p>
        </w:tc>
      </w:tr>
      <w:tr w:rsidR="00DF07CA" w:rsidRPr="00EA5D51" w14:paraId="6D25263C" w14:textId="77777777">
        <w:trPr>
          <w:trHeight w:val="413"/>
        </w:trPr>
        <w:tc>
          <w:tcPr>
            <w:tcW w:w="10916" w:type="dxa"/>
            <w:gridSpan w:val="3"/>
            <w:tcBorders>
              <w:top w:val="single" w:sz="4" w:space="0" w:color="auto"/>
              <w:bottom w:val="single" w:sz="4" w:space="0" w:color="auto"/>
            </w:tcBorders>
            <w:shd w:val="clear" w:color="auto" w:fill="auto"/>
          </w:tcPr>
          <w:p w14:paraId="03DA6A1A" w14:textId="77777777" w:rsidR="00DF07CA" w:rsidRPr="00EA5D51" w:rsidRDefault="00EA5D51">
            <w:pPr>
              <w:numPr>
                <w:ilvl w:val="0"/>
                <w:numId w:val="2"/>
              </w:numPr>
              <w:spacing w:before="120" w:after="120" w:line="240" w:lineRule="exact"/>
              <w:jc w:val="both"/>
              <w:rPr>
                <w:b/>
              </w:rPr>
            </w:pPr>
            <w:r w:rsidRPr="00EA5D51">
              <w:rPr>
                <w:b/>
              </w:rPr>
              <w:t>Obveza suradnje pružatelja usluga skrbi</w:t>
            </w:r>
          </w:p>
        </w:tc>
      </w:tr>
      <w:tr w:rsidR="00DF07CA" w:rsidRPr="00EA5D51" w14:paraId="5EAA8306" w14:textId="77777777">
        <w:trPr>
          <w:trHeight w:val="413"/>
        </w:trPr>
        <w:tc>
          <w:tcPr>
            <w:tcW w:w="10916" w:type="dxa"/>
            <w:gridSpan w:val="3"/>
            <w:tcBorders>
              <w:top w:val="single" w:sz="4" w:space="0" w:color="auto"/>
              <w:bottom w:val="single" w:sz="4" w:space="0" w:color="auto"/>
            </w:tcBorders>
            <w:shd w:val="clear" w:color="auto" w:fill="auto"/>
          </w:tcPr>
          <w:p w14:paraId="4538ADE1" w14:textId="77777777" w:rsidR="00DF07CA" w:rsidRPr="00EA5D51" w:rsidRDefault="00EA5D51">
            <w:pPr>
              <w:spacing w:before="120" w:after="120" w:line="240" w:lineRule="exact"/>
              <w:ind w:left="426"/>
              <w:jc w:val="both"/>
              <w:rPr>
                <w:sz w:val="18"/>
              </w:rPr>
            </w:pPr>
            <w:r w:rsidRPr="00EA5D51">
              <w:rPr>
                <w:sz w:val="18"/>
              </w:rPr>
              <w:t>Za potrebe podnošenja zamolbe/zahtjeva za naknadama ili poticajima iz Fonda za pomoć osobama s invaliditetom pri odgovarajućem nadležnom tijelu pružatelj usluga obvezuje se da će predati posebice sljedeće dokaze i dokumente:</w:t>
            </w:r>
          </w:p>
          <w:p w14:paraId="2A7361BD" w14:textId="77777777" w:rsidR="00DF07CA" w:rsidRPr="00EA5D51" w:rsidRDefault="00EA5D51">
            <w:pPr>
              <w:numPr>
                <w:ilvl w:val="0"/>
                <w:numId w:val="8"/>
              </w:numPr>
              <w:spacing w:before="120" w:after="120" w:line="240" w:lineRule="exact"/>
              <w:ind w:left="709" w:hanging="283"/>
              <w:jc w:val="both"/>
              <w:rPr>
                <w:sz w:val="18"/>
              </w:rPr>
            </w:pPr>
            <w:r w:rsidRPr="00EA5D51">
              <w:rPr>
                <w:sz w:val="18"/>
              </w:rPr>
              <w:t>Izjavu kojom se potvrđuje da je na temelju samozapošljavanja prijavio obvezno osiguranje pri socijalnom osiguranju poslovnog subjekta u razini koja je najmanje jednaka minimalnoj osnovici za obračun doprinosa i da radno vrijeme pružatelja usluga skrbi iznosi najmanje 48 sati tjedno,</w:t>
            </w:r>
          </w:p>
          <w:p w14:paraId="277950B3" w14:textId="77777777" w:rsidR="00DF07CA" w:rsidRPr="00EA5D51" w:rsidRDefault="00EA5D51">
            <w:pPr>
              <w:numPr>
                <w:ilvl w:val="0"/>
                <w:numId w:val="8"/>
              </w:numPr>
              <w:spacing w:before="120" w:after="120" w:line="240" w:lineRule="exact"/>
              <w:ind w:left="709" w:hanging="283"/>
              <w:jc w:val="both"/>
              <w:rPr>
                <w:sz w:val="18"/>
              </w:rPr>
            </w:pPr>
            <w:r w:rsidRPr="00EA5D51">
              <w:rPr>
                <w:sz w:val="18"/>
              </w:rPr>
              <w:t>Potvrdu nadležnog socijalnog osiguranja da je pružatelj skrbi prijavljen (ako je pružatelj skrbi iz druge države članice EU-a, tada dokaz prijave na socijalno osiguranje u toj državi članici EU-a i uplaćeni doprinosi),</w:t>
            </w:r>
          </w:p>
          <w:p w14:paraId="7419AFFA" w14:textId="77777777" w:rsidR="00DF07CA" w:rsidRPr="00EA5D51" w:rsidRDefault="00EA5D51">
            <w:pPr>
              <w:numPr>
                <w:ilvl w:val="0"/>
                <w:numId w:val="8"/>
              </w:numPr>
              <w:spacing w:before="120" w:after="120" w:line="240" w:lineRule="exact"/>
              <w:ind w:left="709" w:hanging="283"/>
              <w:jc w:val="both"/>
              <w:rPr>
                <w:sz w:val="18"/>
              </w:rPr>
            </w:pPr>
            <w:r w:rsidRPr="00EA5D51">
              <w:rPr>
                <w:sz w:val="18"/>
              </w:rPr>
              <w:t>Prijavu pružatelja usluga skrbi,</w:t>
            </w:r>
          </w:p>
          <w:p w14:paraId="1880F891" w14:textId="77777777" w:rsidR="00DF07CA" w:rsidRPr="00EA5D51" w:rsidRDefault="00EA5D51">
            <w:pPr>
              <w:numPr>
                <w:ilvl w:val="0"/>
                <w:numId w:val="8"/>
              </w:numPr>
              <w:spacing w:before="120" w:after="120" w:line="240" w:lineRule="exact"/>
              <w:ind w:left="709" w:hanging="283"/>
              <w:jc w:val="both"/>
              <w:rPr>
                <w:sz w:val="18"/>
              </w:rPr>
            </w:pPr>
            <w:r w:rsidRPr="00EA5D51">
              <w:rPr>
                <w:sz w:val="18"/>
              </w:rPr>
              <w:lastRenderedPageBreak/>
              <w:t>Po potrebi, uvjerenje u skladu s odredbama Saveznog zakona o njezi, o</w:t>
            </w:r>
          </w:p>
          <w:p w14:paraId="26CC9823" w14:textId="77777777" w:rsidR="00DF07CA" w:rsidRPr="00EA5D51" w:rsidRDefault="00EA5D51">
            <w:pPr>
              <w:numPr>
                <w:ilvl w:val="0"/>
                <w:numId w:val="9"/>
              </w:numPr>
              <w:spacing w:before="120" w:after="120" w:line="240" w:lineRule="exact"/>
              <w:ind w:left="1276" w:hanging="425"/>
              <w:jc w:val="both"/>
              <w:rPr>
                <w:sz w:val="18"/>
              </w:rPr>
            </w:pPr>
            <w:r w:rsidRPr="00EA5D51">
              <w:rPr>
                <w:sz w:val="18"/>
              </w:rPr>
              <w:t>posjedovanju teorijske obuke koja stvarno odgovara obrazovanju za pomoć u kući u skladu s ugovorom između savezne države i pokrajina o profesiji socijalnog radnika, i/ili</w:t>
            </w:r>
          </w:p>
          <w:p w14:paraId="11F538CE" w14:textId="77777777" w:rsidR="00DF07CA" w:rsidRPr="00EA5D51" w:rsidRDefault="00EA5D51">
            <w:pPr>
              <w:numPr>
                <w:ilvl w:val="0"/>
                <w:numId w:val="9"/>
              </w:numPr>
              <w:spacing w:before="120" w:after="120" w:line="240" w:lineRule="exact"/>
              <w:ind w:left="1276" w:hanging="425"/>
              <w:jc w:val="both"/>
              <w:rPr>
                <w:sz w:val="18"/>
              </w:rPr>
            </w:pPr>
            <w:r w:rsidRPr="00EA5D51">
              <w:rPr>
                <w:sz w:val="18"/>
              </w:rPr>
              <w:t>stvarnom pružanju odgovarajuće skrbi za osobu kojoj je potrebna njega u vlastitu domu korisnika (samostalno/nesamostalno) u trajanju od najmanje šest mjeseci u skladu s potrebama podnositelja i/ili</w:t>
            </w:r>
          </w:p>
          <w:p w14:paraId="0790F242" w14:textId="77777777" w:rsidR="00DF07CA" w:rsidRPr="00EA5D51" w:rsidRDefault="00EA5D51">
            <w:pPr>
              <w:numPr>
                <w:ilvl w:val="0"/>
                <w:numId w:val="9"/>
              </w:numPr>
              <w:spacing w:before="120" w:after="120" w:line="240" w:lineRule="exact"/>
              <w:ind w:left="1276" w:hanging="425"/>
              <w:jc w:val="both"/>
              <w:rPr>
                <w:sz w:val="18"/>
              </w:rPr>
            </w:pPr>
            <w:r w:rsidRPr="00EA5D51">
              <w:rPr>
                <w:sz w:val="18"/>
              </w:rPr>
              <w:t>dozvolu pružatelju usluga skrbi koja odgovara preuzimanju djelatnosti njege u smislu Zakona o zdravstvu i Zakona njezi bolesnika (Članak 3b ili 15., stavak 7.) ili zdravstvenih usluga u smislu Zakona o liječništvu (čl. 50b) u slučaju da pružatelj nije već drugačije ovlašten nastupati kao zdravstveni radnik, profesionalni njegovatelj ili profesionalni socijalni radnik.</w:t>
            </w:r>
          </w:p>
        </w:tc>
      </w:tr>
      <w:tr w:rsidR="00DF07CA" w:rsidRPr="00EA5D51" w14:paraId="709984A7" w14:textId="77777777">
        <w:trPr>
          <w:trHeight w:val="305"/>
        </w:trPr>
        <w:tc>
          <w:tcPr>
            <w:tcW w:w="10916" w:type="dxa"/>
            <w:gridSpan w:val="3"/>
            <w:tcBorders>
              <w:bottom w:val="single" w:sz="4" w:space="0" w:color="auto"/>
            </w:tcBorders>
            <w:shd w:val="clear" w:color="auto" w:fill="auto"/>
          </w:tcPr>
          <w:p w14:paraId="4E716E19" w14:textId="77777777" w:rsidR="00DF07CA" w:rsidRPr="00EA5D51" w:rsidRDefault="00EA5D51">
            <w:pPr>
              <w:numPr>
                <w:ilvl w:val="0"/>
                <w:numId w:val="2"/>
              </w:numPr>
              <w:spacing w:before="120" w:after="120" w:line="240" w:lineRule="exact"/>
              <w:rPr>
                <w:b/>
              </w:rPr>
            </w:pPr>
            <w:r w:rsidRPr="00EA5D51">
              <w:rPr>
                <w:rFonts w:ascii="Arial,Bold" w:hAnsi="Arial,Bold" w:cs="Arial,Bold"/>
                <w:b/>
              </w:rPr>
              <w:lastRenderedPageBreak/>
              <w:t>Obrada podataka u skladu sa zakonima o zaštiti podataka</w:t>
            </w:r>
          </w:p>
        </w:tc>
      </w:tr>
      <w:tr w:rsidR="00DF07CA" w:rsidRPr="00EA5D51" w14:paraId="7424F492" w14:textId="77777777">
        <w:trPr>
          <w:trHeight w:val="563"/>
        </w:trPr>
        <w:tc>
          <w:tcPr>
            <w:tcW w:w="10916" w:type="dxa"/>
            <w:gridSpan w:val="3"/>
            <w:tcBorders>
              <w:bottom w:val="single" w:sz="4" w:space="0" w:color="auto"/>
            </w:tcBorders>
            <w:shd w:val="clear" w:color="auto" w:fill="auto"/>
          </w:tcPr>
          <w:p w14:paraId="4C82F720" w14:textId="77777777" w:rsidR="00DF07CA" w:rsidRPr="00EA5D51" w:rsidRDefault="00EA5D51">
            <w:pPr>
              <w:numPr>
                <w:ilvl w:val="1"/>
                <w:numId w:val="2"/>
              </w:numPr>
              <w:spacing w:before="60" w:after="60" w:line="240" w:lineRule="exact"/>
              <w:jc w:val="both"/>
              <w:rPr>
                <w:sz w:val="18"/>
              </w:rPr>
            </w:pPr>
            <w:r w:rsidRPr="00EA5D51">
              <w:rPr>
                <w:sz w:val="18"/>
              </w:rPr>
              <w:t>Voditelj obrade i izvršitelj obrade</w:t>
            </w:r>
          </w:p>
          <w:p w14:paraId="574F5539" w14:textId="77777777" w:rsidR="00DF07CA" w:rsidRPr="00EA5D51" w:rsidRDefault="00EA5D51">
            <w:pPr>
              <w:spacing w:line="240" w:lineRule="exact"/>
              <w:ind w:left="425"/>
              <w:jc w:val="both"/>
              <w:rPr>
                <w:sz w:val="18"/>
              </w:rPr>
            </w:pPr>
            <w:r w:rsidRPr="00EA5D51">
              <w:rPr>
                <w:sz w:val="18"/>
              </w:rPr>
              <w:t>U svrhu ispunjavanja obveza i ostvarivanja prava iz ovog ugovora o organiziranju, i pružatelj usluga i društvo za posredovanje prikupljaju podatke o korisniku usluga ili mogućim osobama koje korisnika zastupaju (kao i o svim kontaktima za slučaj nužde koje su te osobe navele).</w:t>
            </w:r>
          </w:p>
          <w:p w14:paraId="19855A4E" w14:textId="77777777" w:rsidR="00DF07CA" w:rsidRPr="00EA5D51" w:rsidRDefault="00EA5D51">
            <w:pPr>
              <w:spacing w:line="240" w:lineRule="exact"/>
              <w:ind w:left="425"/>
              <w:jc w:val="both"/>
              <w:rPr>
                <w:sz w:val="18"/>
              </w:rPr>
            </w:pPr>
            <w:r w:rsidRPr="00EA5D51">
              <w:rPr>
                <w:sz w:val="18"/>
              </w:rPr>
              <w:t>Posljedično, i pružatelj usluga i društvo za posredovanje u okviru OUZP-a nastupaju istodobno i kao voditelji obrade i kao izvršitelji obrade podataka. Nastavno, primjenjuju se definicije izraza iz Opće uredbe o zaštiti podataka (Uredba (EU) 2016/679) i voditelj obrade u nastavku će se označavati kao „odgovorna osoba”, a strana koja obrađuje podatke označavat će se kao „izvršitelj obrade”.</w:t>
            </w:r>
          </w:p>
          <w:p w14:paraId="2BE619B6" w14:textId="77777777" w:rsidR="00DF07CA" w:rsidRPr="00EA5D51" w:rsidRDefault="00DF07CA">
            <w:pPr>
              <w:spacing w:before="60" w:after="60" w:line="240" w:lineRule="exact"/>
              <w:ind w:left="425"/>
              <w:jc w:val="both"/>
              <w:rPr>
                <w:sz w:val="18"/>
              </w:rPr>
            </w:pPr>
          </w:p>
          <w:p w14:paraId="35751783" w14:textId="77777777" w:rsidR="00DF07CA" w:rsidRPr="00EA5D51" w:rsidRDefault="00EA5D51">
            <w:pPr>
              <w:numPr>
                <w:ilvl w:val="1"/>
                <w:numId w:val="2"/>
              </w:numPr>
              <w:spacing w:before="60" w:after="60" w:line="240" w:lineRule="exact"/>
              <w:jc w:val="both"/>
              <w:rPr>
                <w:sz w:val="18"/>
              </w:rPr>
            </w:pPr>
            <w:r w:rsidRPr="00EA5D51">
              <w:rPr>
                <w:sz w:val="18"/>
              </w:rPr>
              <w:t>Predmet obrade podataka</w:t>
            </w:r>
          </w:p>
          <w:p w14:paraId="6813BF80" w14:textId="77777777" w:rsidR="00DF07CA" w:rsidRPr="00EA5D51" w:rsidRDefault="00EA5D51">
            <w:pPr>
              <w:spacing w:line="240" w:lineRule="exact"/>
              <w:ind w:left="425"/>
              <w:jc w:val="both"/>
              <w:rPr>
                <w:sz w:val="18"/>
              </w:rPr>
            </w:pPr>
            <w:r w:rsidRPr="00EA5D51">
              <w:rPr>
                <w:sz w:val="18"/>
              </w:rPr>
              <w:t>Dogovor se odnosi na uzajamne obveze povezane s obradom pojedinih podataka povezanih s predmetom ugovora (točka 4.1 (posredovanje), točka 4.2 (ostale usluge) i točka 4.3 (dodatne usluge), a koji su prikupljeni od pojedinih korisnika usluga. To se posebno odnosi na one podatke koji se odnose na zdravstveno stanje korisnika usluga, tj. osjetljive podatke korisnika.</w:t>
            </w:r>
          </w:p>
          <w:p w14:paraId="58A67335" w14:textId="77777777" w:rsidR="00DF07CA" w:rsidRPr="00EA5D51" w:rsidRDefault="00DF07CA">
            <w:pPr>
              <w:spacing w:before="60" w:after="60" w:line="240" w:lineRule="exact"/>
              <w:ind w:left="425"/>
              <w:jc w:val="both"/>
              <w:rPr>
                <w:sz w:val="18"/>
              </w:rPr>
            </w:pPr>
          </w:p>
          <w:p w14:paraId="049E8CB4" w14:textId="77777777" w:rsidR="00DF07CA" w:rsidRPr="00EA5D51" w:rsidRDefault="00EA5D51">
            <w:pPr>
              <w:numPr>
                <w:ilvl w:val="1"/>
                <w:numId w:val="2"/>
              </w:numPr>
              <w:spacing w:before="60" w:after="60" w:line="240" w:lineRule="exact"/>
              <w:jc w:val="both"/>
              <w:rPr>
                <w:sz w:val="18"/>
              </w:rPr>
            </w:pPr>
            <w:r w:rsidRPr="00EA5D51">
              <w:rPr>
                <w:sz w:val="18"/>
              </w:rPr>
              <w:t>Trajanje obrade podataka</w:t>
            </w:r>
          </w:p>
          <w:p w14:paraId="51887DB4" w14:textId="77777777" w:rsidR="00DF07CA" w:rsidRPr="00EA5D51" w:rsidRDefault="00EA5D51">
            <w:pPr>
              <w:spacing w:line="240" w:lineRule="exact"/>
              <w:ind w:left="425"/>
              <w:jc w:val="both"/>
              <w:rPr>
                <w:sz w:val="18"/>
              </w:rPr>
            </w:pPr>
            <w:r w:rsidRPr="00EA5D51">
              <w:rPr>
                <w:sz w:val="18"/>
              </w:rPr>
              <w:t>Obrada podataka u skladu s ovim ugovorom dopuštena je isključivo do trenutka prestanka ugovora o organiziranju, a najkasnije do okončanja poslova koji su uvjetovani ili zavise o prestanku važenja tog ugovora.</w:t>
            </w:r>
          </w:p>
          <w:p w14:paraId="7C4B3196" w14:textId="77777777" w:rsidR="00DF07CA" w:rsidRPr="00EA5D51" w:rsidRDefault="00DF07CA">
            <w:pPr>
              <w:spacing w:line="240" w:lineRule="exact"/>
              <w:ind w:left="425"/>
              <w:jc w:val="both"/>
              <w:rPr>
                <w:sz w:val="18"/>
              </w:rPr>
            </w:pPr>
          </w:p>
          <w:p w14:paraId="6BBA4778" w14:textId="77777777" w:rsidR="00DF07CA" w:rsidRPr="00EA5D51" w:rsidRDefault="00EA5D51">
            <w:pPr>
              <w:numPr>
                <w:ilvl w:val="1"/>
                <w:numId w:val="2"/>
              </w:numPr>
              <w:spacing w:before="60" w:after="60" w:line="240" w:lineRule="exact"/>
              <w:jc w:val="both"/>
              <w:rPr>
                <w:sz w:val="18"/>
              </w:rPr>
            </w:pPr>
            <w:r w:rsidRPr="00EA5D51">
              <w:rPr>
                <w:sz w:val="18"/>
              </w:rPr>
              <w:t>Mjesto obrade podataka</w:t>
            </w:r>
          </w:p>
          <w:p w14:paraId="6454A9B9" w14:textId="77777777" w:rsidR="00DF07CA" w:rsidRPr="00EA5D51" w:rsidRDefault="00EA5D51">
            <w:pPr>
              <w:ind w:left="425"/>
              <w:jc w:val="both"/>
              <w:rPr>
                <w:sz w:val="18"/>
              </w:rPr>
            </w:pPr>
            <w:r w:rsidRPr="00EA5D51">
              <w:rPr>
                <w:sz w:val="18"/>
              </w:rPr>
              <w:t>I pružatelj usluga i društvo za posredovanje uzajamno izjavljuju da će podatke obrađivati isključivo unutar područja EU-a ili Europskog gospodarskog prostora i svjesni su da će u suprotnom, odnosno u slučaju obrade podataka izvan tih područja, morati postupati sukladno odredbama  članka 44. OUZP-a. Dodatno, u slučaju kad se obrada podataka odvija u izvan država članica EU-a ili izvan Europskog gospodarskog prostora, društvo za posredovanje i pružatelj usluga skrbi moraju jasno označiti točno mjesto i navest</w:t>
            </w:r>
            <w:r w:rsidRPr="00EA5D51">
              <w:rPr>
                <w:sz w:val="18"/>
              </w:rPr>
              <w:t>i razloge kojima se opravdava obrada podataka upravo na tom mjestu.</w:t>
            </w:r>
          </w:p>
          <w:p w14:paraId="1F000409" w14:textId="77777777" w:rsidR="00DF07CA" w:rsidRPr="00EA5D51" w:rsidRDefault="00DF07CA">
            <w:pPr>
              <w:ind w:left="425"/>
              <w:jc w:val="both"/>
              <w:rPr>
                <w:sz w:val="18"/>
              </w:rPr>
            </w:pPr>
          </w:p>
          <w:p w14:paraId="5EA7A156" w14:textId="77777777" w:rsidR="00DF07CA" w:rsidRPr="00EA5D51" w:rsidRDefault="00EA5D51">
            <w:pPr>
              <w:numPr>
                <w:ilvl w:val="1"/>
                <w:numId w:val="2"/>
              </w:numPr>
              <w:spacing w:before="60" w:after="60" w:line="240" w:lineRule="exact"/>
              <w:jc w:val="both"/>
              <w:rPr>
                <w:sz w:val="18"/>
              </w:rPr>
            </w:pPr>
            <w:r w:rsidRPr="00EA5D51">
              <w:rPr>
                <w:sz w:val="18"/>
              </w:rPr>
              <w:t>Obveze društva za posredovanje i pružatelja usluga skrbi (u nastavku samo „strane“) kad su u svojstvu izvršitelja obrade:</w:t>
            </w:r>
          </w:p>
          <w:p w14:paraId="5FE558CD" w14:textId="77777777" w:rsidR="00DF07CA" w:rsidRPr="00EA5D51" w:rsidRDefault="00EA5D51">
            <w:pPr>
              <w:ind w:left="425"/>
              <w:jc w:val="both"/>
              <w:rPr>
                <w:sz w:val="18"/>
              </w:rPr>
            </w:pPr>
            <w:r w:rsidRPr="00EA5D51">
              <w:rPr>
                <w:sz w:val="18"/>
              </w:rPr>
              <w:t>- U slučajevima kad je potrebno obrađivati podatke, obje strane obvezuju se obrađivati osobne podatke isključivo prema nalozima odgovorne osobe i isključivo u svrhu ostvarivanja prava i ispunjavanja obaveza iz predmetnog ugovora uz istodobno pridržavanje svih odredbi o zaštiti podataka.</w:t>
            </w:r>
          </w:p>
          <w:p w14:paraId="7C8C9446" w14:textId="77777777" w:rsidR="00DF07CA" w:rsidRPr="00EA5D51" w:rsidRDefault="00EA5D51">
            <w:pPr>
              <w:ind w:left="425"/>
              <w:jc w:val="both"/>
              <w:rPr>
                <w:sz w:val="18"/>
              </w:rPr>
            </w:pPr>
            <w:r w:rsidRPr="00EA5D51">
              <w:rPr>
                <w:sz w:val="18"/>
              </w:rPr>
              <w:t>- Ako ona strana koja postupa u svojstvu izvršitelja obrade smatra da su nalozi druge strane nezakoniti, odmah će o tome obavijestiti onu drugu stranu pisanim putem.</w:t>
            </w:r>
          </w:p>
          <w:p w14:paraId="38213F89" w14:textId="77777777" w:rsidR="00DF07CA" w:rsidRPr="00EA5D51" w:rsidRDefault="00EA5D51">
            <w:pPr>
              <w:ind w:left="425"/>
              <w:jc w:val="both"/>
              <w:rPr>
                <w:sz w:val="18"/>
              </w:rPr>
            </w:pPr>
            <w:r w:rsidRPr="00EA5D51">
              <w:rPr>
                <w:sz w:val="18"/>
              </w:rPr>
              <w:t>- U slučaju potrebe ostvarivanja prava ispitanika o zaštiti podataka, bilo koja strana koja je u svojstvu izvršitelja obrade pružit će odgovornoj osobi podršku u tome. U slučaju da je bilo koji takav zahtjev dostavljen izvršitelju obrade, on ga odmah mora proslijediti odgovornoj osobi.</w:t>
            </w:r>
          </w:p>
          <w:p w14:paraId="6E8F3938" w14:textId="77777777" w:rsidR="00DF07CA" w:rsidRPr="00EA5D51" w:rsidRDefault="00EA5D51">
            <w:pPr>
              <w:ind w:left="425"/>
              <w:jc w:val="both"/>
              <w:rPr>
                <w:sz w:val="18"/>
              </w:rPr>
            </w:pPr>
            <w:r w:rsidRPr="00EA5D51">
              <w:rPr>
                <w:sz w:val="18"/>
              </w:rPr>
              <w:t>Odgovorna osoba primit će podršku u skladu s člankom 32. - 36. OUZP-a, što se posebno odnosi na uvođenje sigurnosnih, zaštitnih mjera, izvještavanje o povredi sigurnosti podataka i sastavljanje izvješća o opsegu povrede sigurnosti podataka.</w:t>
            </w:r>
          </w:p>
          <w:p w14:paraId="0792FA01" w14:textId="77777777" w:rsidR="00DF07CA" w:rsidRPr="00EA5D51" w:rsidRDefault="00EA5D51">
            <w:pPr>
              <w:ind w:left="425"/>
              <w:jc w:val="both"/>
              <w:rPr>
                <w:sz w:val="18"/>
              </w:rPr>
            </w:pPr>
            <w:r w:rsidRPr="00EA5D51">
              <w:rPr>
                <w:sz w:val="18"/>
              </w:rPr>
              <w:lastRenderedPageBreak/>
              <w:t>- Po završetku obrade i na zahtjev one strane koja je u tom trenutku odgovorna osoba odgovarajući izvršitelj obrade odmah će obrisati podatke koji su mu raspoloživi. Ako to odgovorna osoba zatraži, osobni podaci trebaju joj se staviti na raspolaganje.</w:t>
            </w:r>
          </w:p>
          <w:p w14:paraId="2C8DB821" w14:textId="77777777" w:rsidR="00DF07CA" w:rsidRPr="00EA5D51" w:rsidRDefault="00EA5D51">
            <w:pPr>
              <w:ind w:left="425"/>
              <w:jc w:val="both"/>
              <w:rPr>
                <w:sz w:val="18"/>
              </w:rPr>
            </w:pPr>
            <w:r w:rsidRPr="00EA5D51">
              <w:rPr>
                <w:sz w:val="18"/>
              </w:rPr>
              <w:t>- Svaka strana u svojstvu izvršitelja obrade podataka obvezuje se da će strani koja je u tom slučaju odgovorna osoba dati na raspolaganje sve podatke koji mogu biti potrebni za dokazivanje pridržavanja obveza navedenih u članku 28. OUZP-a.</w:t>
            </w:r>
          </w:p>
          <w:p w14:paraId="53DD9391" w14:textId="77777777" w:rsidR="00DF07CA" w:rsidRPr="00EA5D51" w:rsidRDefault="00EA5D51">
            <w:pPr>
              <w:ind w:left="425"/>
              <w:jc w:val="both"/>
              <w:rPr>
                <w:sz w:val="18"/>
              </w:rPr>
            </w:pPr>
            <w:r w:rsidRPr="00EA5D51">
              <w:rPr>
                <w:sz w:val="18"/>
              </w:rPr>
              <w:t>Dodatno, odgovarajući izvršitelj obrade obvezuje se da će pomoći odgovarajućoj odgovornoj osobi u provođenju nadzora i da će joj omogućiti pristup u bilo koje doba.</w:t>
            </w:r>
          </w:p>
          <w:p w14:paraId="767309C0" w14:textId="77777777" w:rsidR="00DF07CA" w:rsidRPr="00EA5D51" w:rsidRDefault="00EA5D51">
            <w:pPr>
              <w:ind w:left="425"/>
              <w:jc w:val="both"/>
              <w:rPr>
                <w:sz w:val="18"/>
              </w:rPr>
            </w:pPr>
            <w:r w:rsidRPr="00EA5D51">
              <w:rPr>
                <w:sz w:val="18"/>
              </w:rPr>
              <w:t>- Bilo koja strana u svojstvu izvršitelja obrade obvezuje se da će voditi pisanu, odnosno elektroničku, evidenciju svih aktivnosti koje je provela u ime odgovorne osobe u skladu s člankom 30., stavak 2. OUZP-a.</w:t>
            </w:r>
          </w:p>
          <w:p w14:paraId="3649F00E" w14:textId="77777777" w:rsidR="00DF07CA" w:rsidRPr="00EA5D51" w:rsidRDefault="00EA5D51">
            <w:pPr>
              <w:ind w:left="425"/>
              <w:jc w:val="both"/>
              <w:rPr>
                <w:sz w:val="18"/>
              </w:rPr>
            </w:pPr>
            <w:r w:rsidRPr="00EA5D51">
              <w:rPr>
                <w:sz w:val="18"/>
              </w:rPr>
              <w:t>- Svaka strana koja je u svojstvu izvršitelja obrade obvezuje se da će postupati u skladu s člankom 37. OUZP- a i imenovati službenika za zaštitu podataka (primjerice ako je osnovna djelatnost odgovorne osobe ili izvršitelja obrade provedba obrade podataka).</w:t>
            </w:r>
          </w:p>
          <w:p w14:paraId="4D8B12BD" w14:textId="77777777" w:rsidR="00DF07CA" w:rsidRPr="00EA5D51" w:rsidRDefault="00EA5D51">
            <w:pPr>
              <w:ind w:left="425"/>
              <w:jc w:val="both"/>
              <w:rPr>
                <w:sz w:val="18"/>
              </w:rPr>
            </w:pPr>
            <w:r w:rsidRPr="00EA5D51">
              <w:rPr>
                <w:sz w:val="18"/>
              </w:rPr>
              <w:t>- Svaka strana u svojstvu izvršitelja obrade obvezna je čuvati tajnost podataka koji su joj dani na znanje, njoj preneseni ili s kojima je na bilo koji drugi način upoznata. Takva se obveza čuvanja tajnosti podataka odnosi i na podatke koji su nastali kao ishod obrade podataka.</w:t>
            </w:r>
          </w:p>
          <w:p w14:paraId="6B5ACBB4" w14:textId="77777777" w:rsidR="00DF07CA" w:rsidRPr="00EA5D51" w:rsidRDefault="00EA5D51">
            <w:pPr>
              <w:ind w:left="425"/>
              <w:jc w:val="both"/>
              <w:rPr>
                <w:sz w:val="18"/>
              </w:rPr>
            </w:pPr>
            <w:r w:rsidRPr="00EA5D51">
              <w:rPr>
                <w:sz w:val="18"/>
              </w:rPr>
              <w:t>- Osim u slučaju da su te osobe već ranije zakonski obvezane na čuvanje tajne, svaka će strana u svojstvu izvršitelja obrade podataka obvezati sve one osobe koje su odgovorne za obradu osobnih podataka na čuvanje povjerljivosti. Kad je u svojstvu izvršitelja obrade, bilo koja strana obvezna je na čuvanje tajnosti ili povjerljivosti podataka i nakon što je aktivnost obrade završena.</w:t>
            </w:r>
          </w:p>
          <w:p w14:paraId="15459993" w14:textId="77777777" w:rsidR="00DF07CA" w:rsidRPr="00EA5D51" w:rsidRDefault="00EA5D51">
            <w:pPr>
              <w:ind w:left="425"/>
              <w:jc w:val="both"/>
              <w:rPr>
                <w:sz w:val="18"/>
              </w:rPr>
            </w:pPr>
            <w:r w:rsidRPr="00EA5D51">
              <w:rPr>
                <w:sz w:val="18"/>
              </w:rPr>
              <w:t>- Ona strana koja je u svojstvu izvršitelja obrade mora svim osobama kojima je povjerena obrada podataka naložiti da prijenos podataka smiju vršiti isključivo po nalogu, osim ako takva obveza prijenosa podataka nije već zakonski uspostavljena. Dodatno, takav će izvršitelj obrade informirati sve svoje zaposlenike o nalozima za prijenos podataka koji se na njih odnose i o posljedicama koje bi narušavanje sigurnosti podataka moglo imati (primjerice dojava nadzornom tijelu za zaštitu podataka u slučaju nenamjer</w:t>
            </w:r>
            <w:r w:rsidRPr="00EA5D51">
              <w:rPr>
                <w:sz w:val="18"/>
              </w:rPr>
              <w:t>nog slanja podataka pogrešnom primatelju).</w:t>
            </w:r>
          </w:p>
          <w:p w14:paraId="2A216682" w14:textId="77777777" w:rsidR="00DF07CA" w:rsidRPr="00EA5D51" w:rsidRDefault="00DF07CA">
            <w:pPr>
              <w:spacing w:line="240" w:lineRule="exact"/>
              <w:ind w:left="425"/>
              <w:jc w:val="both"/>
              <w:rPr>
                <w:sz w:val="18"/>
              </w:rPr>
            </w:pPr>
          </w:p>
          <w:p w14:paraId="5E66555A" w14:textId="77777777" w:rsidR="00DF07CA" w:rsidRPr="00EA5D51" w:rsidRDefault="00EA5D51">
            <w:pPr>
              <w:numPr>
                <w:ilvl w:val="1"/>
                <w:numId w:val="2"/>
              </w:numPr>
              <w:spacing w:before="60" w:after="60" w:line="240" w:lineRule="exact"/>
              <w:jc w:val="both"/>
              <w:rPr>
                <w:sz w:val="18"/>
              </w:rPr>
            </w:pPr>
            <w:r w:rsidRPr="00EA5D51">
              <w:rPr>
                <w:sz w:val="18"/>
              </w:rPr>
              <w:t>Tehničke i organizacijske mjere usmjerene na sigurnost obrade podataka:</w:t>
            </w:r>
          </w:p>
          <w:p w14:paraId="16E54C84" w14:textId="77777777" w:rsidR="00DF07CA" w:rsidRPr="00EA5D51" w:rsidRDefault="00EA5D51">
            <w:pPr>
              <w:ind w:left="425"/>
              <w:jc w:val="both"/>
              <w:rPr>
                <w:sz w:val="18"/>
              </w:rPr>
            </w:pPr>
            <w:r w:rsidRPr="00EA5D51">
              <w:rPr>
                <w:sz w:val="18"/>
              </w:rPr>
              <w:t>- Svaka strana u svojstvu izvršitelja obrade podataka jamči odgovornoj strani uvođenje svih predviđenih, odgovarajućih tehničkih i organizacijskih mjera za osiguranje odgovarajuće razine zaštite podataka kako je uređeno člankom 32. OUZP-a.</w:t>
            </w:r>
          </w:p>
          <w:p w14:paraId="75B5303A" w14:textId="77777777" w:rsidR="00DF07CA" w:rsidRPr="00EA5D51" w:rsidRDefault="00EA5D51">
            <w:pPr>
              <w:ind w:left="425"/>
              <w:jc w:val="both"/>
              <w:rPr>
                <w:sz w:val="18"/>
              </w:rPr>
            </w:pPr>
            <w:r w:rsidRPr="00EA5D51">
              <w:rPr>
                <w:sz w:val="18"/>
              </w:rPr>
              <w:t>- Izvršitelj obrade obvezan je prije početka obrade obavijestiti odgovornu stranu o mjerama koje su poduzete. Odgovorna strana obvezna je redovno i povremeno provjeriti je li odgovarajuća razina zaštite osobnih podataka uspostavljena navedenim tehničkim i organizacijskim mjerama.</w:t>
            </w:r>
          </w:p>
          <w:p w14:paraId="43081DD3" w14:textId="77777777" w:rsidR="00DF07CA" w:rsidRPr="00EA5D51" w:rsidRDefault="00EA5D51">
            <w:pPr>
              <w:ind w:left="425"/>
              <w:jc w:val="both"/>
              <w:rPr>
                <w:sz w:val="18"/>
              </w:rPr>
            </w:pPr>
            <w:r w:rsidRPr="00EA5D51">
              <w:rPr>
                <w:sz w:val="18"/>
              </w:rPr>
              <w:t>- Izvršitelj obrade podataka obvezan je odgovornoj strani pružiti podršku u provedbi tehničkih i</w:t>
            </w:r>
            <w:r w:rsidRPr="00EA5D51">
              <w:rPr>
                <w:sz w:val="18"/>
              </w:rPr>
              <w:t xml:space="preserve"> organizacijskih mjera za zaštitu podataka (primjerice uporabom načina komunikacije prikladnih za zaštitu podataka).</w:t>
            </w:r>
          </w:p>
          <w:p w14:paraId="296D1221" w14:textId="77777777" w:rsidR="00DF07CA" w:rsidRPr="00EA5D51" w:rsidRDefault="00EA5D51">
            <w:pPr>
              <w:ind w:left="425"/>
              <w:jc w:val="both"/>
              <w:rPr>
                <w:sz w:val="18"/>
              </w:rPr>
            </w:pPr>
            <w:r w:rsidRPr="00EA5D51">
              <w:rPr>
                <w:sz w:val="18"/>
              </w:rPr>
              <w:t>- Odgovarajuća strana u svojstvu izvršitelja obrade podataka posebno je obvezna uvesti sljedeće tehničke i organizacijske mjere:</w:t>
            </w:r>
          </w:p>
          <w:p w14:paraId="585D33BC" w14:textId="77777777" w:rsidR="00DF07CA" w:rsidRPr="00EA5D51" w:rsidRDefault="00EA5D51">
            <w:pPr>
              <w:ind w:left="425"/>
              <w:jc w:val="both"/>
              <w:rPr>
                <w:sz w:val="18"/>
              </w:rPr>
            </w:pPr>
            <w:r w:rsidRPr="00EA5D51">
              <w:rPr>
                <w:sz w:val="18"/>
              </w:rPr>
              <w:t>a. Ograničenje pristupa uređajima koji se upotrebljavaju za obradu podataka, primjerice uređenim upravljanjem raspolaganja ključevima, sigurnosnim vratima ili zaštitarskom službom;</w:t>
            </w:r>
          </w:p>
          <w:p w14:paraId="0A969289" w14:textId="77777777" w:rsidR="00DF07CA" w:rsidRPr="00EA5D51" w:rsidRDefault="00EA5D51">
            <w:pPr>
              <w:ind w:left="425"/>
              <w:jc w:val="both"/>
              <w:rPr>
                <w:sz w:val="18"/>
              </w:rPr>
            </w:pPr>
            <w:r w:rsidRPr="00EA5D51">
              <w:rPr>
                <w:sz w:val="18"/>
              </w:rPr>
              <w:t>b. Ograničenje pristupa sustavima za obradu podataka kao što su lozinke, mehanizmi zaštite pristupa u slučaju provale, autentifikacija s dva faktora, enkripcija diskova, virtualne privatne mreže (VPN) i vođenje dnevnika korisničkih prijava;</w:t>
            </w:r>
          </w:p>
          <w:p w14:paraId="4D804013" w14:textId="77777777" w:rsidR="00DF07CA" w:rsidRPr="00EA5D51" w:rsidRDefault="00EA5D51">
            <w:pPr>
              <w:ind w:left="425"/>
              <w:jc w:val="both"/>
              <w:rPr>
                <w:sz w:val="18"/>
              </w:rPr>
            </w:pPr>
            <w:r w:rsidRPr="00EA5D51">
              <w:rPr>
                <w:sz w:val="18"/>
              </w:rPr>
              <w:t>c. Ograničenje pristupa podacima u sustavu, primjerice uvođenjem pristupa po načelu „samo po potrebi“ kao standardnog pravila pristupa,</w:t>
            </w:r>
          </w:p>
          <w:p w14:paraId="4C26FC7B" w14:textId="77777777" w:rsidR="00DF07CA" w:rsidRPr="00EA5D51" w:rsidRDefault="00EA5D51">
            <w:pPr>
              <w:ind w:left="425"/>
              <w:jc w:val="both"/>
              <w:rPr>
                <w:sz w:val="18"/>
              </w:rPr>
            </w:pPr>
            <w:r w:rsidRPr="00EA5D51">
              <w:rPr>
                <w:sz w:val="18"/>
              </w:rPr>
              <w:t>segmentacijom mreže, ograničavanjem prava pristupa na dio podataka te vođenjem evidencije pristupa;</w:t>
            </w:r>
          </w:p>
          <w:p w14:paraId="0EB0E3E3" w14:textId="77777777" w:rsidR="00DF07CA" w:rsidRPr="00EA5D51" w:rsidRDefault="00EA5D51">
            <w:pPr>
              <w:ind w:left="425"/>
              <w:jc w:val="both"/>
              <w:rPr>
                <w:sz w:val="18"/>
              </w:rPr>
            </w:pPr>
            <w:r w:rsidRPr="00EA5D51">
              <w:rPr>
                <w:sz w:val="18"/>
              </w:rPr>
              <w:t>d. Pseudoanonimizacija osobnih podataka;</w:t>
            </w:r>
          </w:p>
          <w:p w14:paraId="33232FD7" w14:textId="77777777" w:rsidR="00DF07CA" w:rsidRPr="00EA5D51" w:rsidRDefault="00EA5D51">
            <w:pPr>
              <w:ind w:left="425"/>
              <w:jc w:val="both"/>
              <w:rPr>
                <w:sz w:val="18"/>
              </w:rPr>
            </w:pPr>
            <w:r w:rsidRPr="00EA5D51">
              <w:rPr>
                <w:sz w:val="18"/>
              </w:rPr>
              <w:t>e. Klasifikacija podataka na tajne, povjerljive, interne i javne;</w:t>
            </w:r>
          </w:p>
          <w:p w14:paraId="67EF23AB" w14:textId="77777777" w:rsidR="00DF07CA" w:rsidRPr="00EA5D51" w:rsidRDefault="00EA5D51">
            <w:pPr>
              <w:ind w:left="425"/>
              <w:jc w:val="both"/>
              <w:rPr>
                <w:sz w:val="18"/>
              </w:rPr>
            </w:pPr>
            <w:r w:rsidRPr="00EA5D51">
              <w:rPr>
                <w:sz w:val="18"/>
              </w:rPr>
              <w:t>f. Zaštitne mjere za sprječavanje uništenja ili gubitka osobnih podataka, primjerice</w:t>
            </w:r>
          </w:p>
          <w:p w14:paraId="5C384BC8" w14:textId="77777777" w:rsidR="00DF07CA" w:rsidRPr="00EA5D51" w:rsidRDefault="00EA5D51">
            <w:pPr>
              <w:ind w:left="425"/>
              <w:jc w:val="both"/>
              <w:rPr>
                <w:sz w:val="18"/>
              </w:rPr>
            </w:pPr>
            <w:r w:rsidRPr="00EA5D51">
              <w:rPr>
                <w:sz w:val="18"/>
              </w:rPr>
              <w:t>čuvanje u sefovima ili sigurnosnim ormarima, mrežama za pohranu, softverskim i hardverskim zaštitama;</w:t>
            </w:r>
          </w:p>
          <w:p w14:paraId="76C030BD" w14:textId="77777777" w:rsidR="00DF07CA" w:rsidRPr="00EA5D51" w:rsidRDefault="00EA5D51">
            <w:pPr>
              <w:ind w:left="425"/>
              <w:jc w:val="both"/>
              <w:rPr>
                <w:sz w:val="18"/>
              </w:rPr>
            </w:pPr>
            <w:r w:rsidRPr="00EA5D51">
              <w:rPr>
                <w:sz w:val="18"/>
              </w:rPr>
              <w:t xml:space="preserve">g. Zaštita od neovlaštenog čitanja, kopiranja, izmjene ili uklanjanja tijekom prijenosa podataka, pomoću enkripcije, virtualnih privatnih mreža (VPN), ISDN Wall, filtriranjem sadržaja, elektroničkim potpisima ulaznih i izlaznih podataka te zaštićenim </w:t>
            </w:r>
            <w:r w:rsidRPr="00EA5D51">
              <w:rPr>
                <w:sz w:val="18"/>
              </w:rPr>
              <w:lastRenderedPageBreak/>
              <w:t>kontejnerima za prijenos podataka;</w:t>
            </w:r>
          </w:p>
          <w:p w14:paraId="461AB0E1" w14:textId="77777777" w:rsidR="00DF07CA" w:rsidRPr="00EA5D51" w:rsidRDefault="00EA5D51">
            <w:pPr>
              <w:ind w:left="425"/>
              <w:jc w:val="both"/>
              <w:rPr>
                <w:sz w:val="18"/>
              </w:rPr>
            </w:pPr>
            <w:r w:rsidRPr="00EA5D51">
              <w:rPr>
                <w:sz w:val="18"/>
              </w:rPr>
              <w:t>h. Provjera tko je i kada unio u sustav za obradu podataka osobne podatke, promijenio ih ili ih obrisao, primjerice uporabom računalne evidencije, uporabom električnih potpisa te pravilima o pristupu i ovlaštenjima.</w:t>
            </w:r>
          </w:p>
          <w:p w14:paraId="09008913" w14:textId="77777777" w:rsidR="00DF07CA" w:rsidRPr="00EA5D51" w:rsidRDefault="00EA5D51">
            <w:pPr>
              <w:ind w:left="425"/>
              <w:jc w:val="both"/>
              <w:rPr>
                <w:sz w:val="18"/>
              </w:rPr>
            </w:pPr>
            <w:r w:rsidRPr="00EA5D51">
              <w:rPr>
                <w:sz w:val="18"/>
              </w:rPr>
              <w:t>i. Razdvajanje raznih vrsta obrade podataka prema njihovim namjenama, primjerice, razdvajanjem baze podataka u više zasebnih ili razdvajanjem podataka o korisnicima usluga u više različitih baza podataka.</w:t>
            </w:r>
          </w:p>
          <w:p w14:paraId="74974F81" w14:textId="77777777" w:rsidR="00DF07CA" w:rsidRPr="00EA5D51" w:rsidRDefault="00DF07CA">
            <w:pPr>
              <w:ind w:left="425"/>
              <w:jc w:val="both"/>
              <w:rPr>
                <w:sz w:val="18"/>
              </w:rPr>
            </w:pPr>
          </w:p>
          <w:p w14:paraId="6BD1EB24" w14:textId="77777777" w:rsidR="00DF07CA" w:rsidRPr="00EA5D51" w:rsidRDefault="00EA5D51">
            <w:pPr>
              <w:numPr>
                <w:ilvl w:val="1"/>
                <w:numId w:val="2"/>
              </w:numPr>
              <w:spacing w:before="60" w:after="60" w:line="240" w:lineRule="exact"/>
              <w:jc w:val="both"/>
              <w:rPr>
                <w:sz w:val="18"/>
              </w:rPr>
            </w:pPr>
            <w:r w:rsidRPr="00EA5D51">
              <w:rPr>
                <w:sz w:val="18"/>
              </w:rPr>
              <w:t>Angažiranje treće strane kao podizvršitelja:</w:t>
            </w:r>
          </w:p>
          <w:p w14:paraId="6F36B7D7" w14:textId="77777777" w:rsidR="00DF07CA" w:rsidRPr="00EA5D51" w:rsidRDefault="00EA5D51">
            <w:pPr>
              <w:ind w:left="425"/>
              <w:jc w:val="both"/>
              <w:rPr>
                <w:sz w:val="18"/>
              </w:rPr>
            </w:pPr>
            <w:r w:rsidRPr="00EA5D51">
              <w:rPr>
                <w:sz w:val="18"/>
              </w:rPr>
              <w:t>Bude li određeni izvršitelj obrade u danom trenutku želio angažirati podizvršitelja, o tome mora pisanim putem obavijestiti stranu koja je u tom slučaju odgovorna osoba. Ugovor mora biti najavljen u primjerenom roku unaprijed kako bi odgovarajuća odgovorna osoba mogla iskoristiti mogućnost ulaganja prigovora na namjeravanu izmjenu.</w:t>
            </w:r>
          </w:p>
          <w:p w14:paraId="2137A560" w14:textId="77777777" w:rsidR="00DF07CA" w:rsidRPr="00EA5D51" w:rsidRDefault="00EA5D51">
            <w:pPr>
              <w:ind w:left="425"/>
              <w:jc w:val="both"/>
              <w:rPr>
                <w:sz w:val="18"/>
              </w:rPr>
            </w:pPr>
            <w:r w:rsidRPr="00EA5D51">
              <w:rPr>
                <w:sz w:val="18"/>
              </w:rPr>
              <w:t>Podizvršitelj smije postupati isključivo na temelju ugovora koji je sklopio s izvršiteljem obrade u skladu s odredbama članka 28. stavak 4. OUZP-a. Na podizvršitelja će se na odgovarajući način primjenjivati obveze izvršitelja obrade podataka koje su uređene ovim ugovorom o organizaciji. Izvršitelj obrade podataka odgovoran je odgovornoj osobi u slučaju da podizvršitelj ne bude uredno izvršavao svoje poslove u smislu zaštite podataka.</w:t>
            </w:r>
          </w:p>
          <w:p w14:paraId="6ED00780" w14:textId="77777777" w:rsidR="00DF07CA" w:rsidRPr="00EA5D51" w:rsidRDefault="00DF07CA">
            <w:pPr>
              <w:spacing w:line="240" w:lineRule="exact"/>
              <w:ind w:left="425"/>
              <w:jc w:val="both"/>
              <w:rPr>
                <w:sz w:val="18"/>
              </w:rPr>
            </w:pPr>
          </w:p>
          <w:p w14:paraId="3DBC991C" w14:textId="77777777" w:rsidR="00DF07CA" w:rsidRPr="00EA5D51" w:rsidRDefault="00EA5D51">
            <w:pPr>
              <w:numPr>
                <w:ilvl w:val="1"/>
                <w:numId w:val="2"/>
              </w:numPr>
              <w:spacing w:before="60" w:after="60" w:line="240" w:lineRule="exact"/>
              <w:jc w:val="both"/>
              <w:rPr>
                <w:sz w:val="18"/>
              </w:rPr>
            </w:pPr>
            <w:r w:rsidRPr="00EA5D51">
              <w:rPr>
                <w:sz w:val="18"/>
              </w:rPr>
              <w:t>Odgovornost:</w:t>
            </w:r>
          </w:p>
          <w:p w14:paraId="074A9853" w14:textId="77777777" w:rsidR="00DF07CA" w:rsidRPr="00EA5D51" w:rsidRDefault="00EA5D51">
            <w:pPr>
              <w:ind w:left="425"/>
              <w:jc w:val="both"/>
              <w:rPr>
                <w:sz w:val="18"/>
              </w:rPr>
            </w:pPr>
            <w:r w:rsidRPr="00EA5D51">
              <w:rPr>
                <w:sz w:val="18"/>
              </w:rPr>
              <w:t>I društvo za posredovanje i pružatelj usluga obvezuju se da će kada nastupaju u svojstvu izvršitelja obrade obeštetiti i osigurati protiv bilo kakvog prigovora onu stranu koja nastupa u svojstvu odgovorne osobe u slučaju bilo kojega zahtjeva za odštetom.</w:t>
            </w:r>
          </w:p>
          <w:p w14:paraId="53C250C3" w14:textId="77777777" w:rsidR="00DF07CA" w:rsidRPr="00EA5D51" w:rsidRDefault="00DF07CA">
            <w:pPr>
              <w:ind w:left="425"/>
              <w:jc w:val="both"/>
              <w:rPr>
                <w:sz w:val="18"/>
              </w:rPr>
            </w:pPr>
          </w:p>
          <w:p w14:paraId="60A133E9" w14:textId="77777777" w:rsidR="00DF07CA" w:rsidRPr="00EA5D51" w:rsidRDefault="00EA5D51">
            <w:pPr>
              <w:numPr>
                <w:ilvl w:val="1"/>
                <w:numId w:val="2"/>
              </w:numPr>
              <w:spacing w:before="60" w:after="60" w:line="240" w:lineRule="exact"/>
              <w:jc w:val="both"/>
              <w:rPr>
                <w:sz w:val="18"/>
              </w:rPr>
            </w:pPr>
            <w:r w:rsidRPr="00EA5D51">
              <w:rPr>
                <w:sz w:val="18"/>
              </w:rPr>
              <w:t>Obrazac privole</w:t>
            </w:r>
          </w:p>
          <w:p w14:paraId="23516124" w14:textId="77777777" w:rsidR="00DF07CA" w:rsidRPr="00EA5D51" w:rsidRDefault="00EA5D51">
            <w:pPr>
              <w:ind w:left="425"/>
              <w:jc w:val="both"/>
              <w:rPr>
                <w:sz w:val="18"/>
              </w:rPr>
            </w:pPr>
            <w:r w:rsidRPr="00EA5D51">
              <w:rPr>
                <w:sz w:val="18"/>
              </w:rPr>
              <w:t>I društvo za posredovanje i pružatelj usluga izričito su suglasni s uporabom automatske pohrane podataka, obrade, pohrane i prijenosa osobnih podataka u vezi s ovim ugovorom za potrebe ispunjavanja i podnošenja zahtjeva za naknadom za 24-satnom skrbi iz Fonda za podršku osoba s invaliditetom.</w:t>
            </w:r>
          </w:p>
          <w:p w14:paraId="04086059" w14:textId="77777777" w:rsidR="00DF07CA" w:rsidRPr="00EA5D51" w:rsidRDefault="00EA5D51">
            <w:pPr>
              <w:ind w:left="425"/>
              <w:jc w:val="both"/>
              <w:rPr>
                <w:sz w:val="18"/>
              </w:rPr>
            </w:pPr>
            <w:r w:rsidRPr="00EA5D51">
              <w:rPr>
                <w:sz w:val="18"/>
              </w:rPr>
              <w:t>I društvo za posredovanje i pružatelj usluga nadalje izjavljuju da su upoznati i slažu se sa zajedničkim prilogom o zaštiti osobnih podataka, prilog/O2 (Izjava pružatelja usluga skrbi o zaštiti osobnih podataka) i prilog/O3 (Izjava društva za posredovanje o zaštiti osobnih podataka).</w:t>
            </w:r>
          </w:p>
          <w:p w14:paraId="5064E7A2" w14:textId="77777777" w:rsidR="00DF07CA" w:rsidRPr="00EA5D51" w:rsidRDefault="00EA5D51">
            <w:pPr>
              <w:ind w:left="425"/>
              <w:jc w:val="both"/>
              <w:rPr>
                <w:sz w:val="18"/>
              </w:rPr>
            </w:pPr>
            <w:r w:rsidRPr="00EA5D51">
              <w:rPr>
                <w:sz w:val="18"/>
              </w:rPr>
              <w:t>I društvo za posredovanje i pružatelj usluga uvijek imaju mogućnost prilog/O2 i/ili prilog/O3 zamijeniti vlastitom izjavom o zaštiti podataka umjesto priloga/O2 i/ili priloga/O3 u odnosima s drugim ugovornim stranama ili se pozvati na njihovu raspoloživost na internetu. Oni također mogu biti sastavni dio ugovora. U posljednjem slučaju potrebno je navesti točnu internetsku adresu (URL) za preuzimanje pravila o zaštiti osobnih podataka:</w:t>
            </w:r>
          </w:p>
          <w:p w14:paraId="4A171F9F" w14:textId="77777777" w:rsidR="00DF07CA" w:rsidRPr="00EA5D51" w:rsidRDefault="00EA5D51">
            <w:pPr>
              <w:spacing w:line="240" w:lineRule="exact"/>
              <w:ind w:left="425"/>
              <w:jc w:val="both"/>
              <w:rPr>
                <w:sz w:val="18"/>
              </w:rPr>
            </w:pPr>
            <w:r w:rsidRPr="00EA5D51">
              <w:rPr>
                <w:sz w:val="18"/>
              </w:rPr>
              <w:t>_______________________________________________________________</w:t>
            </w:r>
          </w:p>
        </w:tc>
      </w:tr>
      <w:tr w:rsidR="00DF07CA" w:rsidRPr="00EA5D51" w14:paraId="25F11412" w14:textId="77777777">
        <w:trPr>
          <w:trHeight w:val="485"/>
        </w:trPr>
        <w:tc>
          <w:tcPr>
            <w:tcW w:w="10916" w:type="dxa"/>
            <w:gridSpan w:val="3"/>
            <w:tcBorders>
              <w:top w:val="single" w:sz="4" w:space="0" w:color="auto"/>
              <w:bottom w:val="single" w:sz="4" w:space="0" w:color="auto"/>
            </w:tcBorders>
            <w:shd w:val="clear" w:color="auto" w:fill="auto"/>
          </w:tcPr>
          <w:p w14:paraId="48C76EC3" w14:textId="77777777" w:rsidR="00DF07CA" w:rsidRPr="00EA5D51" w:rsidRDefault="00EA5D51">
            <w:pPr>
              <w:numPr>
                <w:ilvl w:val="0"/>
                <w:numId w:val="2"/>
              </w:numPr>
              <w:spacing w:before="120" w:after="120" w:line="240" w:lineRule="exact"/>
              <w:ind w:left="357" w:hanging="357"/>
              <w:jc w:val="both"/>
              <w:rPr>
                <w:sz w:val="18"/>
              </w:rPr>
            </w:pPr>
            <w:r w:rsidRPr="00EA5D51">
              <w:rPr>
                <w:b/>
              </w:rPr>
              <w:lastRenderedPageBreak/>
              <w:t>Opće ugovorne odredbe</w:t>
            </w:r>
          </w:p>
        </w:tc>
      </w:tr>
      <w:tr w:rsidR="00DF07CA" w:rsidRPr="00EA5D51" w14:paraId="1EB241FE" w14:textId="77777777">
        <w:trPr>
          <w:trHeight w:val="834"/>
        </w:trPr>
        <w:tc>
          <w:tcPr>
            <w:tcW w:w="10916" w:type="dxa"/>
            <w:gridSpan w:val="3"/>
            <w:tcBorders>
              <w:top w:val="single" w:sz="4" w:space="0" w:color="auto"/>
              <w:bottom w:val="single" w:sz="4" w:space="0" w:color="auto"/>
            </w:tcBorders>
            <w:shd w:val="clear" w:color="auto" w:fill="auto"/>
          </w:tcPr>
          <w:p w14:paraId="2C9BB93A" w14:textId="77777777" w:rsidR="00DF07CA" w:rsidRPr="00EA5D51" w:rsidRDefault="00EA5D51">
            <w:pPr>
              <w:numPr>
                <w:ilvl w:val="1"/>
                <w:numId w:val="2"/>
              </w:numPr>
              <w:spacing w:before="60" w:after="60" w:line="240" w:lineRule="exact"/>
              <w:ind w:left="425" w:hanging="425"/>
              <w:jc w:val="both"/>
              <w:rPr>
                <w:sz w:val="18"/>
              </w:rPr>
            </w:pPr>
            <w:r w:rsidRPr="00EA5D51">
              <w:rPr>
                <w:sz w:val="18"/>
              </w:rPr>
              <w:t>Dodatni dogovori, izmjene i dopune ovog ugovora valjani su samo u pisanom obliku. Ni u kojem slučaju nije dopušten bilo koji oblik osim pisanog.</w:t>
            </w:r>
          </w:p>
          <w:p w14:paraId="6D1DB2DF" w14:textId="77777777" w:rsidR="00DF07CA" w:rsidRPr="00EA5D51" w:rsidRDefault="00EA5D51">
            <w:pPr>
              <w:numPr>
                <w:ilvl w:val="1"/>
                <w:numId w:val="2"/>
              </w:numPr>
              <w:spacing w:before="60" w:after="60" w:line="240" w:lineRule="exact"/>
              <w:ind w:left="425" w:hanging="425"/>
              <w:jc w:val="both"/>
              <w:rPr>
                <w:sz w:val="18"/>
              </w:rPr>
            </w:pPr>
            <w:r w:rsidRPr="00EA5D51">
              <w:rPr>
                <w:sz w:val="18"/>
              </w:rPr>
              <w:t>Nezakonitost ili neprovedivost pojedinih odredbi ugovora nema utjecaja na valjanost ugovora u cjelini. Takve odredbe moraju se zamijeniti odredbama koje što više odgovaraju gospodarskoj svrsi izvornih odredbi. Ako ne postoji mjerodavni propis, primjenjuju se odgovarajuće odredbe zakona ABGB o radnim ugovorima, pod uvjetom da nisu u sukobu s nekim ugovornim propisom.</w:t>
            </w:r>
          </w:p>
          <w:p w14:paraId="2763F5D2" w14:textId="77777777" w:rsidR="00DF07CA" w:rsidRPr="00EA5D51" w:rsidRDefault="00EA5D51">
            <w:pPr>
              <w:numPr>
                <w:ilvl w:val="1"/>
                <w:numId w:val="2"/>
              </w:numPr>
              <w:spacing w:before="60" w:after="60" w:line="240" w:lineRule="exact"/>
              <w:ind w:left="425" w:hanging="425"/>
              <w:jc w:val="both"/>
              <w:rPr>
                <w:sz w:val="18"/>
              </w:rPr>
            </w:pPr>
            <w:r w:rsidRPr="00EA5D51">
              <w:rPr>
                <w:sz w:val="18"/>
              </w:rPr>
              <w:t>U slučaju sporova povezanih s ovim ugovorom ugovara se nadležnost mjesnog suda mjesta ispunjenja (mjesta u kojemu se usluge ostvaruju).</w:t>
            </w:r>
          </w:p>
          <w:p w14:paraId="40DA46D7" w14:textId="77777777" w:rsidR="00DF07CA" w:rsidRPr="00EA5D51" w:rsidRDefault="00EA5D51">
            <w:pPr>
              <w:numPr>
                <w:ilvl w:val="1"/>
                <w:numId w:val="2"/>
              </w:numPr>
              <w:spacing w:before="60" w:after="60" w:line="240" w:lineRule="exact"/>
              <w:ind w:left="425" w:hanging="425"/>
              <w:jc w:val="both"/>
              <w:rPr>
                <w:sz w:val="18"/>
              </w:rPr>
            </w:pPr>
            <w:r w:rsidRPr="00EA5D51">
              <w:rPr>
                <w:sz w:val="18"/>
              </w:rPr>
              <w:t>Za ovaj ugovor isključivo je mjerodavno pravo Austrije.</w:t>
            </w:r>
          </w:p>
          <w:p w14:paraId="10DC7FDF" w14:textId="77777777" w:rsidR="00DF07CA" w:rsidRPr="00EA5D51" w:rsidRDefault="00EA5D51">
            <w:pPr>
              <w:numPr>
                <w:ilvl w:val="1"/>
                <w:numId w:val="2"/>
              </w:numPr>
              <w:spacing w:before="60" w:after="60" w:line="240" w:lineRule="exact"/>
              <w:ind w:left="425" w:hanging="425"/>
              <w:jc w:val="both"/>
              <w:rPr>
                <w:sz w:val="18"/>
              </w:rPr>
            </w:pPr>
            <w:r w:rsidRPr="00EA5D51">
              <w:rPr>
                <w:sz w:val="18"/>
              </w:rPr>
              <w:t>Ovaj ugovor sačinjen je u jednom primjerku. Izvornik zadržava društvo za posredovanje, a pružatelj usluga skrbi zadržava kopiju.</w:t>
            </w:r>
          </w:p>
          <w:p w14:paraId="762258B6" w14:textId="77777777" w:rsidR="00DF07CA" w:rsidRPr="00EA5D51" w:rsidRDefault="00EA5D51">
            <w:pPr>
              <w:numPr>
                <w:ilvl w:val="1"/>
                <w:numId w:val="2"/>
              </w:numPr>
              <w:spacing w:before="60" w:after="60" w:line="240" w:lineRule="exact"/>
              <w:ind w:left="425" w:hanging="425"/>
              <w:jc w:val="both"/>
              <w:rPr>
                <w:sz w:val="18"/>
              </w:rPr>
            </w:pPr>
            <w:r w:rsidRPr="00EA5D51">
              <w:rPr>
                <w:sz w:val="18"/>
              </w:rPr>
              <w:t>Na ovaj ugovor primjenjuju se odredbe Zakona o posredovanju kao supsidijarne.</w:t>
            </w:r>
          </w:p>
        </w:tc>
      </w:tr>
    </w:tbl>
    <w:p w14:paraId="379A7B20" w14:textId="77777777" w:rsidR="00DF07CA" w:rsidRPr="00EA5D51" w:rsidRDefault="00EA5D51">
      <w:pPr>
        <w:rPr>
          <w:sz w:val="18"/>
        </w:rPr>
      </w:pPr>
      <w:r w:rsidRPr="00EA5D51">
        <w:rPr>
          <w:sz w:val="18"/>
        </w:rPr>
        <w:br/>
        <w:t>______________________________</w:t>
      </w:r>
      <w:r w:rsidRPr="00EA5D51">
        <w:rPr>
          <w:sz w:val="18"/>
        </w:rPr>
        <w:br/>
        <w:t>Mjesto i datum:</w:t>
      </w:r>
    </w:p>
    <w:tbl>
      <w:tblPr>
        <w:tblW w:w="10161" w:type="dxa"/>
        <w:tblLook w:val="04A0" w:firstRow="1" w:lastRow="0" w:firstColumn="1" w:lastColumn="0" w:noHBand="0" w:noVBand="1"/>
      </w:tblPr>
      <w:tblGrid>
        <w:gridCol w:w="4800"/>
        <w:gridCol w:w="5361"/>
      </w:tblGrid>
      <w:tr w:rsidR="00DF07CA" w14:paraId="4EF566B9" w14:textId="77777777">
        <w:trPr>
          <w:trHeight w:val="53"/>
        </w:trPr>
        <w:tc>
          <w:tcPr>
            <w:tcW w:w="4800" w:type="dxa"/>
            <w:shd w:val="clear" w:color="auto" w:fill="auto"/>
          </w:tcPr>
          <w:p w14:paraId="3C7249E6" w14:textId="77777777" w:rsidR="00DF07CA" w:rsidRPr="00EA5D51" w:rsidRDefault="00EA5D51">
            <w:pPr>
              <w:spacing w:before="120" w:after="120" w:line="240" w:lineRule="exact"/>
              <w:rPr>
                <w:sz w:val="18"/>
              </w:rPr>
            </w:pPr>
            <w:r w:rsidRPr="00EA5D51">
              <w:rPr>
                <w:sz w:val="18"/>
              </w:rPr>
              <w:t>________________________________________</w:t>
            </w:r>
            <w:r w:rsidRPr="00EA5D51">
              <w:rPr>
                <w:sz w:val="18"/>
              </w:rPr>
              <w:br/>
            </w:r>
            <w:r w:rsidRPr="00EA5D51">
              <w:rPr>
                <w:sz w:val="18"/>
              </w:rPr>
              <w:lastRenderedPageBreak/>
              <w:t>Potpis nalogodavatelja</w:t>
            </w:r>
          </w:p>
        </w:tc>
        <w:tc>
          <w:tcPr>
            <w:tcW w:w="5361" w:type="dxa"/>
            <w:shd w:val="clear" w:color="auto" w:fill="auto"/>
          </w:tcPr>
          <w:p w14:paraId="0789DD24" w14:textId="77777777" w:rsidR="00DF07CA" w:rsidRDefault="00EA5D51">
            <w:pPr>
              <w:spacing w:before="120" w:after="120" w:line="240" w:lineRule="exact"/>
              <w:rPr>
                <w:sz w:val="18"/>
              </w:rPr>
            </w:pPr>
            <w:r w:rsidRPr="00EA5D51">
              <w:rPr>
                <w:sz w:val="18"/>
              </w:rPr>
              <w:lastRenderedPageBreak/>
              <w:t>_______________________________________</w:t>
            </w:r>
            <w:r w:rsidRPr="00EA5D51">
              <w:rPr>
                <w:sz w:val="18"/>
              </w:rPr>
              <w:br/>
            </w:r>
            <w:r w:rsidRPr="00EA5D51">
              <w:rPr>
                <w:sz w:val="18"/>
              </w:rPr>
              <w:lastRenderedPageBreak/>
              <w:t>Potpis društva za posredovanje</w:t>
            </w:r>
          </w:p>
        </w:tc>
      </w:tr>
    </w:tbl>
    <w:p w14:paraId="3772AD56" w14:textId="77777777" w:rsidR="00DF07CA" w:rsidRDefault="00DF07CA">
      <w:pPr>
        <w:rPr>
          <w:sz w:val="18"/>
        </w:rPr>
      </w:pPr>
    </w:p>
    <w:sectPr w:rsidR="00DF07CA">
      <w:headerReference w:type="even" r:id="rId8"/>
      <w:headerReference w:type="default" r:id="rId9"/>
      <w:footerReference w:type="even" r:id="rId10"/>
      <w:footerReference w:type="default" r:id="rId11"/>
      <w:headerReference w:type="first" r:id="rId12"/>
      <w:footerReference w:type="first" r:id="rId13"/>
      <w:pgSz w:w="11907" w:h="16840"/>
      <w:pgMar w:top="1418" w:right="1247" w:bottom="1418"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DEC7" w14:textId="77777777" w:rsidR="00DF07CA" w:rsidRDefault="00EA5D51">
      <w:pPr>
        <w:spacing w:after="0" w:line="240" w:lineRule="auto"/>
      </w:pPr>
      <w:r>
        <w:separator/>
      </w:r>
    </w:p>
  </w:endnote>
  <w:endnote w:type="continuationSeparator" w:id="0">
    <w:p w14:paraId="2A091581" w14:textId="77777777" w:rsidR="00DF07CA" w:rsidRDefault="00EA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Bold">
    <w:altName w:val="Arial"/>
    <w:charset w:val="00"/>
    <w:family w:val="auto"/>
    <w:pitch w:val="default"/>
  </w:font>
  <w:font w:name="Square721 B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F417" w14:textId="77777777" w:rsidR="00DF07CA" w:rsidRDefault="00DF07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4E62" w14:textId="77777777" w:rsidR="00DF07CA" w:rsidRDefault="00EA5D51">
    <w:pPr>
      <w:pStyle w:val="Fuzeile"/>
      <w:jc w:val="center"/>
      <w:rPr>
        <w:rFonts w:ascii="Arial" w:hAnsi="Arial" w:cs="Arial"/>
        <w:sz w:val="18"/>
      </w:rPr>
    </w:pPr>
    <w:r>
      <w:rPr>
        <w:rFonts w:ascii="Arial" w:hAnsi="Arial" w:cs="Arial"/>
        <w:sz w:val="18"/>
      </w:rPr>
      <w:t xml:space="preserve">Unatoč </w:t>
    </w:r>
    <w:r>
      <w:rPr>
        <w:rFonts w:ascii="Arial" w:hAnsi="Arial" w:cs="Arial"/>
        <w:sz w:val="18"/>
      </w:rPr>
      <w:t>pomnoj obradi i prevođenju sadržaja pogreške nisu isključene. Zbog toga gospodarska komora ne može snositi nikakvu odgovornost.</w:t>
    </w:r>
  </w:p>
  <w:p w14:paraId="6C47CEE1" w14:textId="77777777" w:rsidR="00DF07CA" w:rsidRDefault="00DF07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5A7F" w14:textId="77777777" w:rsidR="00DF07CA" w:rsidRDefault="00EA5D51">
    <w:pPr>
      <w:pStyle w:val="Fuzeile"/>
      <w:jc w:val="center"/>
      <w:rPr>
        <w:rFonts w:ascii="Arial" w:hAnsi="Arial" w:cs="Arial"/>
        <w:sz w:val="18"/>
      </w:rPr>
    </w:pPr>
    <w:r>
      <w:rPr>
        <w:rFonts w:ascii="Arial" w:hAnsi="Arial" w:cs="Arial"/>
        <w:sz w:val="18"/>
      </w:rPr>
      <w:t>Unatoč pomnoj obradi i prevođenju sadržaja pogreške nisu isključene. Zbog toga gospodarska komora ne može snositi nikakvu odgovornost.</w:t>
    </w:r>
  </w:p>
  <w:p w14:paraId="0BCF9F85" w14:textId="77777777" w:rsidR="00DF07CA" w:rsidRDefault="00DF07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2216" w14:textId="77777777" w:rsidR="00DF07CA" w:rsidRDefault="00EA5D51">
      <w:pPr>
        <w:spacing w:after="0" w:line="240" w:lineRule="auto"/>
      </w:pPr>
      <w:r>
        <w:separator/>
      </w:r>
    </w:p>
  </w:footnote>
  <w:footnote w:type="continuationSeparator" w:id="0">
    <w:p w14:paraId="446AB9C5" w14:textId="77777777" w:rsidR="00DF07CA" w:rsidRDefault="00EA5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561F" w14:textId="77777777" w:rsidR="00DF07CA" w:rsidRDefault="00EA5D51">
    <w:pPr>
      <w:pStyle w:val="Kopfzeile"/>
    </w:pPr>
    <w:r>
      <w:rPr>
        <w:noProof/>
      </w:rPr>
      <mc:AlternateContent>
        <mc:Choice Requires="wps">
          <w:drawing>
            <wp:anchor distT="0" distB="0" distL="114300" distR="114300" simplePos="0" relativeHeight="251658752" behindDoc="1" locked="0" layoutInCell="0" allowOverlap="1" wp14:anchorId="56131899" wp14:editId="35A392E7">
              <wp:simplePos x="0" y="0"/>
              <wp:positionH relativeFrom="margin">
                <wp:align>center</wp:align>
              </wp:positionH>
              <wp:positionV relativeFrom="margin">
                <wp:align>center</wp:align>
              </wp:positionV>
              <wp:extent cx="6435090" cy="1838325"/>
              <wp:effectExtent l="0" t="0" r="0" b="0"/>
              <wp:wrapNone/>
              <wp:docPr id="2" name="PowerPlusWaterMarkObject4662215"/>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72979545" w14:textId="77777777" w:rsidR="00DF07CA" w:rsidRDefault="00EA5D51">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56131899" id="PowerPlusWaterMarkObject4662215" o:spid="_x0000_s1026" style="position:absolute;margin-left:0;margin-top:0;width:506.7pt;height:144.75pt;rotation:-45;z-index:-25165772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" o:allowincell="f" filled="f" stroked="f">
              <v:textbox inset="0,0,0,0">
                <w:txbxContent>
                  <w:p w14:paraId="72979545" w14:textId="77777777" w:rsidR="00DF07CA" w:rsidRDefault="00EA5D51">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A467" w14:textId="77777777" w:rsidR="00DF07CA" w:rsidRDefault="00EA5D51">
    <w:pPr>
      <w:pStyle w:val="Kopfzeile"/>
      <w:ind w:right="170"/>
      <w:jc w:val="center"/>
      <w:rPr>
        <w:rStyle w:val="Seitenzahl"/>
        <w:rFonts w:cs="Arial"/>
        <w:sz w:val="18"/>
      </w:rPr>
    </w:pPr>
    <w:r>
      <w:rPr>
        <w:noProof/>
      </w:rPr>
      <mc:AlternateContent>
        <mc:Choice Requires="wps">
          <w:drawing>
            <wp:anchor distT="0" distB="0" distL="114300" distR="114300" simplePos="0" relativeHeight="251656704" behindDoc="1" locked="0" layoutInCell="0" allowOverlap="1" wp14:anchorId="5F478248" wp14:editId="555DE03E">
              <wp:simplePos x="0" y="0"/>
              <wp:positionH relativeFrom="margin">
                <wp:align>center</wp:align>
              </wp:positionH>
              <wp:positionV relativeFrom="margin">
                <wp:align>center</wp:align>
              </wp:positionV>
              <wp:extent cx="6435090" cy="1838325"/>
              <wp:effectExtent l="0" t="0" r="0" b="0"/>
              <wp:wrapNone/>
              <wp:docPr id="1" name="PowerPlusWaterMarkObject4662216"/>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26902FAA" w14:textId="77777777" w:rsidR="00DF07CA" w:rsidRDefault="00EA5D51">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5F478248" id="PowerPlusWaterMarkObject4662216" o:spid="_x0000_s1027" style="position:absolute;left:0;text-align:left;margin-left:0;margin-top:0;width:506.7pt;height:144.75pt;rotation:-45;z-index:-25165977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" o:allowincell="f" filled="f" stroked="f">
              <v:textbox inset="0,0,0,0">
                <w:txbxContent>
                  <w:p w14:paraId="26902FAA" w14:textId="77777777" w:rsidR="00DF07CA" w:rsidRDefault="00EA5D51">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r>
      <w:rPr>
        <w:sz w:val="18"/>
      </w:rPr>
      <w:t xml:space="preserve">- </w:t>
    </w:r>
    <w:r>
      <w:rPr>
        <w:rStyle w:val="Seitenzahl"/>
        <w:rFonts w:cs="Arial"/>
        <w:sz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sz w:val="18"/>
        <w:szCs w:val="18"/>
      </w:rPr>
      <w:t>2</w:t>
    </w:r>
    <w:r>
      <w:rPr>
        <w:rStyle w:val="Seitenzahl"/>
        <w:rFonts w:cs="Arial"/>
        <w:sz w:val="18"/>
        <w:szCs w:val="18"/>
      </w:rPr>
      <w:fldChar w:fldCharType="end"/>
    </w:r>
    <w:r>
      <w:rPr>
        <w:rStyle w:val="Seitenzahl"/>
        <w:rFonts w:cs="Arial"/>
        <w:sz w:val="18"/>
      </w:rPr>
      <w:t xml:space="preserve"> -</w:t>
    </w:r>
  </w:p>
  <w:p w14:paraId="53DCD204" w14:textId="77777777" w:rsidR="00DF07CA" w:rsidRDefault="00DF07CA">
    <w:pPr>
      <w:pStyle w:val="Kopfzeile"/>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FFD6" w14:textId="77777777" w:rsidR="00DF07CA" w:rsidRDefault="00EA5D51">
    <w:pPr>
      <w:pStyle w:val="Kopfzeile"/>
      <w:tabs>
        <w:tab w:val="clear" w:pos="4819"/>
        <w:tab w:val="clear" w:pos="9071"/>
        <w:tab w:val="left" w:pos="1560"/>
      </w:tabs>
      <w:spacing w:line="340" w:lineRule="exact"/>
      <w:ind w:left="1560" w:hanging="1560"/>
      <w:jc w:val="right"/>
    </w:pPr>
    <w:r>
      <w:rPr>
        <w:noProof/>
      </w:rPr>
      <mc:AlternateContent>
        <mc:Choice Requires="wps">
          <w:drawing>
            <wp:anchor distT="0" distB="0" distL="114300" distR="114300" simplePos="0" relativeHeight="251657728" behindDoc="1" locked="0" layoutInCell="0" allowOverlap="1" wp14:anchorId="0D708D6F" wp14:editId="31EE85CF">
              <wp:simplePos x="0" y="0"/>
              <wp:positionH relativeFrom="margin">
                <wp:align>center</wp:align>
              </wp:positionH>
              <wp:positionV relativeFrom="margin">
                <wp:align>center</wp:align>
              </wp:positionV>
              <wp:extent cx="6435090" cy="1838325"/>
              <wp:effectExtent l="0" t="0" r="0" b="0"/>
              <wp:wrapNone/>
              <wp:docPr id="3" name="PowerPlusWaterMarkObject4662214"/>
              <wp:cNvGraphicFramePr/>
              <a:graphic xmlns:a="http://schemas.openxmlformats.org/drawingml/2006/main">
                <a:graphicData uri="http://schemas.microsoft.com/office/word/2010/wordprocessingShape">
                  <wps:wsp>
                    <wps:cNvSpPr/>
                    <wps:spPr bwMode="auto">
                      <a:xfrm rot="18900000">
                        <a:off x="0" y="0"/>
                        <a:ext cx="6435090" cy="1838325"/>
                      </a:xfrm>
                      <a:prstGeom prst="rect">
                        <a:avLst/>
                      </a:prstGeom>
                      <a:noFill/>
                      <a:ln>
                        <a:noFill/>
                      </a:ln>
                    </wps:spPr>
                    <wps:txbx>
                      <w:txbxContent>
                        <w:p w14:paraId="747B5817" w14:textId="77777777" w:rsidR="00DF07CA" w:rsidRDefault="00EA5D51">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0D708D6F" id="PowerPlusWaterMarkObject4662214" o:spid="_x0000_s1028" style="position:absolute;left:0;text-align:left;margin-left:0;margin-top:0;width:506.7pt;height:144.75pt;rotation:-45;z-index:-25165875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" o:allowincell="f" filled="f" stroked="f">
              <v:textbox inset="0,0,0,0">
                <w:txbxContent>
                  <w:p w14:paraId="747B5817" w14:textId="77777777" w:rsidR="00DF07CA" w:rsidRDefault="00EA5D51">
                    <w:pPr>
                      <w:jc w:val="center"/>
                      <w:rPr>
                        <w:color w:val="C0C0C0"/>
                        <w:sz w:val="16"/>
                        <w:szCs w:val="16"/>
                        <w14:textOutline w14:w="12700" w14:cap="flat" w14:cmpd="sng" w14:algn="ctr">
                          <w14:noFill/>
                          <w14:prstDash w14:val="solid"/>
                          <w14:bevel/>
                        </w14:textOutline>
                        <w14:textFill>
                          <w14:solidFill>
                            <w14:srgbClr w14:val="C0C0C0">
                              <w14:alpha w14:val="49803"/>
                            </w14:srgbClr>
                          </w14:solidFill>
                        </w14:textFill>
                      </w:rPr>
                    </w:pPr>
                    <w:r>
                      <w:rPr>
                        <w:color w:val="C0C0C0"/>
                        <w:sz w:val="16"/>
                        <w:szCs w:val="16"/>
                        <w14:textOutline w14:w="12700" w14:cap="flat" w14:cmpd="sng" w14:algn="ctr">
                          <w14:noFill/>
                          <w14:prstDash w14:val="solid"/>
                          <w14:bevel/>
                        </w14:textOutline>
                        <w14:textFill>
                          <w14:solidFill>
                            <w14:srgbClr w14:val="C0C0C0">
                              <w14:alpha w14:val="49803"/>
                            </w14:srgbClr>
                          </w14:solidFill>
                        </w14:textFill>
                      </w:rPr>
                      <w:t>UZORAK</w:t>
                    </w:r>
                  </w:p>
                </w:txbxContent>
              </v:textbox>
              <w10:wrap anchorx="margin" anchory="margin"/>
            </v:rect>
          </w:pict>
        </mc:Fallback>
      </mc:AlternateContent>
    </w:r>
    <w:r>
      <w:t>05/2025</w:t>
    </w:r>
  </w:p>
  <w:p w14:paraId="376983DE" w14:textId="77777777" w:rsidR="00DF07CA" w:rsidRDefault="00EA5D51">
    <w:pPr>
      <w:pStyle w:val="Kopfzeile"/>
      <w:tabs>
        <w:tab w:val="clear" w:pos="9071"/>
      </w:tabs>
      <w:ind w:right="28"/>
      <w:jc w:val="right"/>
      <w:rPr>
        <w:rFonts w:ascii="Square721 BT" w:hAnsi="Square721 BT" w:cs="Square721 BT" w:hint="eastAsia"/>
        <w:smallCaps/>
        <w:color w:val="808080"/>
        <w:sz w:val="32"/>
      </w:rPr>
    </w:pPr>
    <w:r>
      <w:rPr>
        <w:rFonts w:ascii="Square721 BT" w:hAnsi="Square721 BT" w:cs="Square721 BT"/>
        <w:smallCaps/>
        <w:color w:val="808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3FEB"/>
    <w:multiLevelType w:val="multilevel"/>
    <w:tmpl w:val="C2B05CD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8C90ABB"/>
    <w:multiLevelType w:val="multilevel"/>
    <w:tmpl w:val="B9B836B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15:restartNumberingAfterBreak="0">
    <w:nsid w:val="2016288D"/>
    <w:multiLevelType w:val="multilevel"/>
    <w:tmpl w:val="B7500BF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 w15:restartNumberingAfterBreak="0">
    <w:nsid w:val="2CBE2095"/>
    <w:multiLevelType w:val="multilevel"/>
    <w:tmpl w:val="359C13E2"/>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4" w15:restartNumberingAfterBreak="0">
    <w:nsid w:val="4113290C"/>
    <w:multiLevelType w:val="multilevel"/>
    <w:tmpl w:val="D45C69E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4E3630B4"/>
    <w:multiLevelType w:val="multilevel"/>
    <w:tmpl w:val="60287840"/>
    <w:lvl w:ilvl="0">
      <w:start w:val="1"/>
      <w:numFmt w:val="decimal"/>
      <w:lvlText w:val="%1."/>
      <w:lvlJc w:val="left"/>
      <w:pPr>
        <w:ind w:left="961" w:hanging="360"/>
      </w:pPr>
      <w:rPr>
        <w:rFonts w:hint="default"/>
      </w:rPr>
    </w:lvl>
    <w:lvl w:ilvl="1">
      <w:start w:val="1"/>
      <w:numFmt w:val="lowerLetter"/>
      <w:lvlText w:val="%2."/>
      <w:lvlJc w:val="left"/>
      <w:pPr>
        <w:ind w:left="1681" w:hanging="360"/>
      </w:pPr>
    </w:lvl>
    <w:lvl w:ilvl="2">
      <w:start w:val="1"/>
      <w:numFmt w:val="lowerRoman"/>
      <w:lvlText w:val="%3."/>
      <w:lvlJc w:val="right"/>
      <w:pPr>
        <w:ind w:left="2401" w:hanging="180"/>
      </w:pPr>
    </w:lvl>
    <w:lvl w:ilvl="3">
      <w:start w:val="1"/>
      <w:numFmt w:val="decimal"/>
      <w:lvlText w:val="%4."/>
      <w:lvlJc w:val="left"/>
      <w:pPr>
        <w:ind w:left="3121" w:hanging="360"/>
      </w:pPr>
    </w:lvl>
    <w:lvl w:ilvl="4">
      <w:start w:val="1"/>
      <w:numFmt w:val="lowerLetter"/>
      <w:lvlText w:val="%5."/>
      <w:lvlJc w:val="left"/>
      <w:pPr>
        <w:ind w:left="3841" w:hanging="360"/>
      </w:pPr>
    </w:lvl>
    <w:lvl w:ilvl="5">
      <w:start w:val="1"/>
      <w:numFmt w:val="lowerRoman"/>
      <w:lvlText w:val="%6."/>
      <w:lvlJc w:val="right"/>
      <w:pPr>
        <w:ind w:left="4561" w:hanging="180"/>
      </w:pPr>
    </w:lvl>
    <w:lvl w:ilvl="6">
      <w:start w:val="1"/>
      <w:numFmt w:val="decimal"/>
      <w:lvlText w:val="%7."/>
      <w:lvlJc w:val="left"/>
      <w:pPr>
        <w:ind w:left="5281" w:hanging="360"/>
      </w:pPr>
    </w:lvl>
    <w:lvl w:ilvl="7">
      <w:start w:val="1"/>
      <w:numFmt w:val="lowerLetter"/>
      <w:lvlText w:val="%8."/>
      <w:lvlJc w:val="left"/>
      <w:pPr>
        <w:ind w:left="6001" w:hanging="360"/>
      </w:pPr>
    </w:lvl>
    <w:lvl w:ilvl="8">
      <w:start w:val="1"/>
      <w:numFmt w:val="lowerRoman"/>
      <w:lvlText w:val="%9."/>
      <w:lvlJc w:val="right"/>
      <w:pPr>
        <w:ind w:left="6721" w:hanging="180"/>
      </w:pPr>
    </w:lvl>
  </w:abstractNum>
  <w:abstractNum w:abstractNumId="6" w15:restartNumberingAfterBreak="0">
    <w:nsid w:val="4FED7ED0"/>
    <w:multiLevelType w:val="multilevel"/>
    <w:tmpl w:val="A1E09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850D05"/>
    <w:multiLevelType w:val="multilevel"/>
    <w:tmpl w:val="6C98A3E6"/>
    <w:lvl w:ilvl="0">
      <w:start w:val="1"/>
      <w:numFmt w:val="decimal"/>
      <w:lvlText w:val="%1."/>
      <w:lvlJc w:val="left"/>
      <w:pPr>
        <w:ind w:left="360" w:hanging="360"/>
      </w:pPr>
      <w:rPr>
        <w:rFonts w:hint="default"/>
        <w:b/>
        <w:sz w:val="22"/>
        <w:szCs w:val="22"/>
      </w:rPr>
    </w:lvl>
    <w:lvl w:ilvl="1">
      <w:start w:val="1"/>
      <w:numFmt w:val="decimal"/>
      <w:isLgl/>
      <w:lvlText w:val="%1.%2."/>
      <w:lvlJc w:val="left"/>
      <w:pPr>
        <w:ind w:left="862"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3DE6692"/>
    <w:multiLevelType w:val="multilevel"/>
    <w:tmpl w:val="890C1300"/>
    <w:lvl w:ilvl="0">
      <w:start w:val="1"/>
      <w:numFmt w:val="bullet"/>
      <w:pStyle w:val="Standard2"/>
      <w:lvlText w:val="-"/>
      <w:lvlJc w:val="left"/>
      <w:pPr>
        <w:tabs>
          <w:tab w:val="left" w:pos="397"/>
        </w:tabs>
        <w:ind w:left="397" w:hanging="397"/>
      </w:pPr>
      <w:rPr>
        <w:rFonts w:ascii="Arial" w:hAnsi="Arial"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60422385">
    <w:abstractNumId w:val="8"/>
  </w:num>
  <w:num w:numId="2" w16cid:durableId="252401257">
    <w:abstractNumId w:val="7"/>
  </w:num>
  <w:num w:numId="3" w16cid:durableId="1094668104">
    <w:abstractNumId w:val="0"/>
  </w:num>
  <w:num w:numId="4" w16cid:durableId="897742078">
    <w:abstractNumId w:val="5"/>
  </w:num>
  <w:num w:numId="5" w16cid:durableId="254679027">
    <w:abstractNumId w:val="3"/>
  </w:num>
  <w:num w:numId="6" w16cid:durableId="2106682613">
    <w:abstractNumId w:val="1"/>
  </w:num>
  <w:num w:numId="7" w16cid:durableId="1200556225">
    <w:abstractNumId w:val="6"/>
  </w:num>
  <w:num w:numId="8" w16cid:durableId="938486559">
    <w:abstractNumId w:val="4"/>
  </w:num>
  <w:num w:numId="9" w16cid:durableId="636644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7CA"/>
    <w:rsid w:val="000E1489"/>
    <w:rsid w:val="00DF07CA"/>
    <w:rsid w:val="00EA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9E7F"/>
  <w15:docId w15:val="{37ED08C6-5D9F-4CCC-A5C0-3C16E56D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2"/>
      <w:lang w:val="hr-HR"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bsatz-Standardschriftart"/>
    <w:uiPriority w:val="9"/>
    <w:rPr>
      <w:rFonts w:ascii="Arial" w:eastAsia="Arial" w:hAnsi="Arial" w:cs="Arial"/>
      <w:color w:val="365F9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365F9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365F9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365F91" w:themeColor="accent1" w:themeShade="BF"/>
    </w:rPr>
  </w:style>
  <w:style w:type="character" w:customStyle="1" w:styleId="Heading5Char">
    <w:name w:val="Heading 5 Char"/>
    <w:basedOn w:val="Absatz-Standardschriftart"/>
    <w:uiPriority w:val="9"/>
    <w:rPr>
      <w:rFonts w:ascii="Arial" w:eastAsia="Arial" w:hAnsi="Arial" w:cs="Arial"/>
      <w:color w:val="365F9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eastAsia="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1F497D" w:themeColor="text2"/>
      <w:sz w:val="18"/>
      <w:szCs w:val="18"/>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character" w:styleId="Platzhaltertext">
    <w:name w:val="Placeholder Text"/>
    <w:basedOn w:val="Absatz-Standardschriftart"/>
    <w:uiPriority w:val="99"/>
    <w:semiHidden/>
    <w:rPr>
      <w:color w:val="666666"/>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einzug">
    <w:name w:val="Normal Indent"/>
    <w:basedOn w:val="Standard"/>
    <w:uiPriority w:val="99"/>
    <w:pPr>
      <w:spacing w:before="240" w:line="340" w:lineRule="exact"/>
      <w:jc w:val="both"/>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paragraph" w:styleId="Kommentartext">
    <w:name w:val="annotation text"/>
    <w:basedOn w:val="Standard"/>
    <w:link w:val="KommentartextZchn"/>
    <w:uiPriority w:val="99"/>
    <w:semiHidden/>
    <w:unhideWhenUsed/>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paragraph" w:styleId="Endnotentext">
    <w:name w:val="endnote text"/>
    <w:basedOn w:val="Standard"/>
    <w:link w:val="EndnotentextZchn"/>
    <w:uiPriority w:val="99"/>
    <w:semiHidden/>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paragraph" w:styleId="Funotentext">
    <w:name w:val="footnote text"/>
    <w:basedOn w:val="Standard"/>
    <w:link w:val="FunotentextZchn"/>
    <w:uiPriority w:val="99"/>
    <w:semiHidden/>
  </w:style>
  <w:style w:type="paragraph" w:styleId="Kopfzeile">
    <w:name w:val="header"/>
    <w:basedOn w:val="Standard"/>
    <w:link w:val="KopfzeileZchn"/>
    <w:uiPriority w:val="99"/>
    <w:pPr>
      <w:tabs>
        <w:tab w:val="center" w:pos="4819"/>
        <w:tab w:val="right" w:pos="9071"/>
      </w:tabs>
    </w:pPr>
  </w:style>
  <w:style w:type="paragraph" w:styleId="Liste">
    <w:name w:val="List"/>
    <w:basedOn w:val="Standard"/>
    <w:uiPriority w:val="99"/>
  </w:style>
  <w:style w:type="paragraph" w:styleId="Verzeichnis1">
    <w:name w:val="toc 1"/>
    <w:basedOn w:val="Standard"/>
    <w:next w:val="Standard"/>
    <w:uiPriority w:val="99"/>
    <w:semiHidden/>
    <w:pPr>
      <w:spacing w:before="240"/>
      <w:ind w:right="1588"/>
    </w:pPr>
    <w:rPr>
      <w:b/>
      <w:bCs/>
      <w:sz w:val="20"/>
      <w:szCs w:val="20"/>
    </w:rPr>
  </w:style>
  <w:style w:type="paragraph" w:styleId="Verzeichnis2">
    <w:name w:val="toc 2"/>
    <w:basedOn w:val="Verzeichnis1"/>
    <w:next w:val="Standard"/>
    <w:uiPriority w:val="99"/>
    <w:semiHidden/>
    <w:pPr>
      <w:ind w:left="567"/>
    </w:pPr>
    <w:rPr>
      <w:b w:val="0"/>
      <w:bCs w:val="0"/>
    </w:rPr>
  </w:style>
  <w:style w:type="character" w:styleId="Kommentarzeichen">
    <w:name w:val="annotation reference"/>
    <w:uiPriority w:val="99"/>
    <w:semiHidden/>
    <w:unhideWhenUsed/>
    <w:rPr>
      <w:sz w:val="16"/>
      <w:szCs w:val="16"/>
    </w:rPr>
  </w:style>
  <w:style w:type="character" w:styleId="BesuchterLink">
    <w:name w:val="FollowedHyperlink"/>
    <w:uiPriority w:val="99"/>
    <w:rPr>
      <w:rFonts w:cs="Times New Roman"/>
      <w:color w:val="800080"/>
      <w:u w:val="single"/>
    </w:rPr>
  </w:style>
  <w:style w:type="character" w:styleId="Funotenzeichen">
    <w:name w:val="footnote reference"/>
    <w:uiPriority w:val="99"/>
    <w:semiHidden/>
    <w:rPr>
      <w:rFonts w:cs="Times New Roman"/>
      <w:position w:val="6"/>
      <w:sz w:val="16"/>
      <w:szCs w:val="16"/>
    </w:rPr>
  </w:style>
  <w:style w:type="character" w:styleId="Hyperlink">
    <w:name w:val="Hyperlink"/>
    <w:uiPriority w:val="99"/>
    <w:rPr>
      <w:rFonts w:cs="Times New Roman"/>
      <w:color w:val="0000FF"/>
      <w:u w:val="single"/>
    </w:rPr>
  </w:style>
  <w:style w:type="character" w:styleId="Seitenzahl">
    <w:name w:val="page number"/>
    <w:uiPriority w:val="99"/>
    <w:rPr>
      <w:rFonts w:cs="Times New Roman"/>
    </w:rPr>
  </w:style>
  <w:style w:type="paragraph" w:customStyle="1" w:styleId="Feld">
    <w:name w:val="Feld"/>
    <w:basedOn w:val="Standard"/>
    <w:uiPriority w:val="99"/>
    <w:pPr>
      <w:keepNext/>
      <w:keepLines/>
      <w:spacing w:after="120"/>
      <w:jc w:val="both"/>
    </w:pPr>
    <w:rPr>
      <w:b/>
      <w:bCs/>
      <w:sz w:val="18"/>
      <w:szCs w:val="18"/>
    </w:rPr>
  </w:style>
  <w:style w:type="paragraph" w:customStyle="1" w:styleId="Standard2">
    <w:name w:val="Standard2"/>
    <w:basedOn w:val="Standard"/>
    <w:uiPriority w:val="99"/>
    <w:pPr>
      <w:numPr>
        <w:numId w:val="1"/>
      </w:numPr>
      <w:spacing w:before="240" w:line="340" w:lineRule="exact"/>
      <w:jc w:val="both"/>
    </w:pPr>
  </w:style>
  <w:style w:type="paragraph" w:customStyle="1" w:styleId="ColorfulList-Accent11">
    <w:name w:val="Colorful List - Accent 11"/>
    <w:basedOn w:val="Standard"/>
    <w:uiPriority w:val="34"/>
    <w:qFormat/>
    <w:pPr>
      <w:ind w:left="708"/>
    </w:pPr>
  </w:style>
  <w:style w:type="character" w:customStyle="1" w:styleId="berschrift1Zchn">
    <w:name w:val="Überschrift 1 Zchn"/>
    <w:link w:val="berschrift1"/>
    <w:uiPriority w:val="9"/>
    <w:rPr>
      <w:rFonts w:ascii="Cambria" w:eastAsia="Times New Roman" w:hAnsi="Cambria" w:cs="Times New Roman"/>
      <w:b/>
      <w:bCs/>
      <w:sz w:val="32"/>
      <w:szCs w:val="32"/>
      <w:lang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eastAsia="de-DE"/>
    </w:rPr>
  </w:style>
  <w:style w:type="character" w:customStyle="1" w:styleId="berschrift3Zchn">
    <w:name w:val="Überschrift 3 Zchn"/>
    <w:link w:val="berschrift3"/>
    <w:uiPriority w:val="9"/>
    <w:semiHidden/>
    <w:rPr>
      <w:rFonts w:ascii="Cambria" w:eastAsia="Times New Roman" w:hAnsi="Cambria" w:cs="Times New Roman"/>
      <w:b/>
      <w:bCs/>
      <w:sz w:val="26"/>
      <w:szCs w:val="26"/>
      <w:lang w:eastAsia="de-D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eastAsia="de-DE"/>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eastAsia="de-DE"/>
    </w:rPr>
  </w:style>
  <w:style w:type="character" w:customStyle="1" w:styleId="berschrift6Zchn">
    <w:name w:val="Überschrift 6 Zchn"/>
    <w:link w:val="berschrift6"/>
    <w:uiPriority w:val="9"/>
    <w:semiHidden/>
    <w:rPr>
      <w:rFonts w:ascii="Calibri" w:eastAsia="Times New Roman" w:hAnsi="Calibri" w:cs="Times New Roman"/>
      <w:b/>
      <w:bCs/>
      <w:lang w:eastAsia="de-DE"/>
    </w:rPr>
  </w:style>
  <w:style w:type="character" w:customStyle="1" w:styleId="berschrift7Zchn">
    <w:name w:val="Überschrift 7 Zchn"/>
    <w:link w:val="berschrift7"/>
    <w:uiPriority w:val="9"/>
    <w:semiHidden/>
    <w:rPr>
      <w:rFonts w:ascii="Calibri" w:eastAsia="Times New Roman" w:hAnsi="Calibri" w:cs="Times New Roman"/>
      <w:sz w:val="24"/>
      <w:szCs w:val="24"/>
      <w:lang w:eastAsia="de-DE"/>
    </w:rPr>
  </w:style>
  <w:style w:type="character" w:customStyle="1" w:styleId="berschrift8Zchn">
    <w:name w:val="Überschrift 8 Zchn"/>
    <w:link w:val="berschrift8"/>
    <w:uiPriority w:val="9"/>
    <w:semiHidden/>
    <w:rPr>
      <w:rFonts w:ascii="Calibri" w:eastAsia="Times New Roman" w:hAnsi="Calibri" w:cs="Times New Roman"/>
      <w:i/>
      <w:iCs/>
      <w:sz w:val="24"/>
      <w:szCs w:val="24"/>
      <w:lang w:eastAsia="de-DE"/>
    </w:rPr>
  </w:style>
  <w:style w:type="character" w:customStyle="1" w:styleId="berschrift9Zchn">
    <w:name w:val="Überschrift 9 Zchn"/>
    <w:link w:val="berschrift9"/>
    <w:uiPriority w:val="9"/>
    <w:semiHidden/>
    <w:rPr>
      <w:rFonts w:ascii="Cambria" w:eastAsia="Times New Roman" w:hAnsi="Cambria" w:cs="Times New Roman"/>
      <w:lang w:eastAsia="de-DE"/>
    </w:rPr>
  </w:style>
  <w:style w:type="character" w:customStyle="1" w:styleId="KopfzeileZchn">
    <w:name w:val="Kopfzeile Zchn"/>
    <w:link w:val="Kopfzeile"/>
    <w:uiPriority w:val="99"/>
    <w:semiHidden/>
    <w:rPr>
      <w:rFonts w:ascii="Arial" w:hAnsi="Arial" w:cs="Arial"/>
      <w:lang w:eastAsia="de-DE"/>
    </w:rPr>
  </w:style>
  <w:style w:type="character" w:customStyle="1" w:styleId="FuzeileZchn">
    <w:name w:val="Fußzeile Zchn"/>
    <w:link w:val="Fuzeile"/>
    <w:uiPriority w:val="99"/>
    <w:semiHidden/>
    <w:rPr>
      <w:rFonts w:ascii="Arial" w:hAnsi="Arial" w:cs="Arial"/>
      <w:lang w:eastAsia="de-DE"/>
    </w:rPr>
  </w:style>
  <w:style w:type="character" w:customStyle="1" w:styleId="FunotentextZchn">
    <w:name w:val="Fußnotentext Zchn"/>
    <w:link w:val="Funotentext"/>
    <w:uiPriority w:val="99"/>
    <w:semiHidden/>
    <w:rPr>
      <w:rFonts w:ascii="Arial" w:hAnsi="Arial" w:cs="Arial"/>
      <w:sz w:val="20"/>
      <w:szCs w:val="20"/>
      <w:lang w:eastAsia="de-DE"/>
    </w:rPr>
  </w:style>
  <w:style w:type="character" w:customStyle="1" w:styleId="EndnotentextZchn">
    <w:name w:val="Endnotentext Zchn"/>
    <w:link w:val="Endnotentext"/>
    <w:uiPriority w:val="99"/>
    <w:semiHidden/>
    <w:rPr>
      <w:rFonts w:ascii="Arial" w:hAnsi="Arial" w:cs="Arial"/>
      <w:sz w:val="20"/>
      <w:szCs w:val="20"/>
      <w:lang w:eastAsia="de-DE"/>
    </w:rPr>
  </w:style>
  <w:style w:type="character" w:customStyle="1" w:styleId="SprechblasentextZchn">
    <w:name w:val="Sprechblasentext Zchn"/>
    <w:link w:val="Sprechblasentext"/>
    <w:uiPriority w:val="99"/>
    <w:semiHidden/>
    <w:rPr>
      <w:rFonts w:ascii="Tahoma" w:hAnsi="Tahoma" w:cs="Tahoma"/>
      <w:sz w:val="16"/>
      <w:szCs w:val="16"/>
      <w:lang w:val="hr-HR"/>
    </w:rPr>
  </w:style>
  <w:style w:type="character" w:customStyle="1" w:styleId="KommentartextZchn">
    <w:name w:val="Kommentartext Zchn"/>
    <w:link w:val="Kommentartext"/>
    <w:uiPriority w:val="99"/>
    <w:semiHidden/>
    <w:rPr>
      <w:rFonts w:ascii="Arial" w:hAnsi="Arial" w:cs="Arial"/>
      <w:lang w:eastAsia="de-DE"/>
    </w:rPr>
  </w:style>
  <w:style w:type="character" w:customStyle="1" w:styleId="KommentarthemaZchn">
    <w:name w:val="Kommentarthema Zchn"/>
    <w:link w:val="Kommentarthema"/>
    <w:uiPriority w:val="99"/>
    <w:semiHidden/>
    <w:rPr>
      <w:rFonts w:ascii="Arial" w:hAnsi="Arial" w:cs="Arial"/>
      <w:b/>
      <w:bCs/>
      <w:lang w:eastAsia="de-DE"/>
    </w:rPr>
  </w:style>
  <w:style w:type="paragraph" w:styleId="berarbeitung">
    <w:name w:val="Revision"/>
    <w:hidden/>
    <w:uiPriority w:val="99"/>
    <w:semiHidden/>
    <w:pPr>
      <w:spacing w:after="0" w:line="240" w:lineRule="auto"/>
    </w:pPr>
    <w:rPr>
      <w:rFonts w:ascii="Arial" w:hAnsi="Arial" w:cs="Arial"/>
      <w:sz w:val="22"/>
      <w:szCs w:val="22"/>
      <w:lang w:val="hr-H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3268</Words>
  <Characters>20594</Characters>
  <Application>Microsoft Office Word</Application>
  <DocSecurity>0</DocSecurity>
  <Lines>171</Lines>
  <Paragraphs>47</Paragraphs>
  <ScaleCrop>false</ScaleCrop>
  <Company>LLE</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Schwaiger Kerstin | WKOE</cp:lastModifiedBy>
  <cp:revision>12</cp:revision>
  <dcterms:created xsi:type="dcterms:W3CDTF">2018-07-25T17:46:00Z</dcterms:created>
  <dcterms:modified xsi:type="dcterms:W3CDTF">2025-06-26T22:53:00Z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1033-11.2.0.9260</vt:lpwstr>
  </property>
</Properties>
</file>