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0A730C" w:rsidRPr="000E2613">
        <w:trPr>
          <w:trHeight w:val="530"/>
        </w:trPr>
        <w:tc>
          <w:tcPr>
            <w:tcW w:w="10916" w:type="dxa"/>
            <w:gridSpan w:val="5"/>
            <w:shd w:val="clear" w:color="auto" w:fill="auto"/>
          </w:tcPr>
          <w:p w:rsidR="000A730C" w:rsidRPr="000E2613" w:rsidRDefault="005108F7">
            <w:pPr>
              <w:spacing w:before="120" w:after="120" w:line="240" w:lineRule="exact"/>
              <w:jc w:val="center"/>
              <w:rPr>
                <w:b/>
                <w:sz w:val="24"/>
                <w:u w:val="single"/>
              </w:rPr>
            </w:pPr>
            <w:r w:rsidRPr="000E2613">
              <w:rPr>
                <w:b/>
                <w:sz w:val="24"/>
                <w:u w:val="single"/>
              </w:rPr>
              <w:t>Z M L U V A  O  O P A T R O V A T E Ľ S K E J  S L U Ž B E</w:t>
            </w:r>
          </w:p>
        </w:tc>
      </w:tr>
      <w:tr w:rsidR="000A730C" w:rsidRPr="000E2613">
        <w:trPr>
          <w:trHeight w:val="530"/>
        </w:trPr>
        <w:tc>
          <w:tcPr>
            <w:tcW w:w="10916" w:type="dxa"/>
            <w:gridSpan w:val="5"/>
            <w:shd w:val="clear" w:color="auto" w:fill="auto"/>
          </w:tcPr>
          <w:p w:rsidR="000A730C" w:rsidRPr="000E2613" w:rsidRDefault="005108F7">
            <w:pPr>
              <w:spacing w:before="120" w:after="120" w:line="240" w:lineRule="exact"/>
              <w:ind w:firstLine="142"/>
              <w:rPr>
                <w:sz w:val="18"/>
              </w:rPr>
            </w:pPr>
            <w:r w:rsidRPr="000E2613">
              <w:rPr>
                <w:sz w:val="18"/>
              </w:rPr>
              <w:t>týkajúca sa opatrovanej osoby:</w:t>
            </w:r>
          </w:p>
        </w:tc>
      </w:tr>
      <w:tr w:rsidR="000A730C" w:rsidRPr="000E2613">
        <w:trPr>
          <w:trHeight w:val="547"/>
        </w:trPr>
        <w:tc>
          <w:tcPr>
            <w:tcW w:w="4742" w:type="dxa"/>
            <w:gridSpan w:val="2"/>
            <w:shd w:val="clear" w:color="auto" w:fill="auto"/>
          </w:tcPr>
          <w:p w:rsidR="000A730C" w:rsidRPr="000E2613" w:rsidRDefault="005108F7">
            <w:pPr>
              <w:spacing w:before="120" w:after="120" w:line="240" w:lineRule="exact"/>
              <w:ind w:left="142"/>
              <w:rPr>
                <w:sz w:val="18"/>
              </w:rPr>
            </w:pPr>
            <w:r w:rsidRPr="000E2613">
              <w:rPr>
                <w:sz w:val="18"/>
              </w:rPr>
              <w:t>Meno:</w:t>
            </w:r>
          </w:p>
        </w:tc>
        <w:tc>
          <w:tcPr>
            <w:tcW w:w="6174" w:type="dxa"/>
            <w:gridSpan w:val="3"/>
            <w:shd w:val="clear" w:color="auto" w:fill="auto"/>
          </w:tcPr>
          <w:p w:rsidR="000A730C" w:rsidRPr="000E2613" w:rsidRDefault="005108F7">
            <w:pPr>
              <w:spacing w:before="120" w:after="120" w:line="240" w:lineRule="exact"/>
              <w:ind w:left="142"/>
              <w:rPr>
                <w:sz w:val="18"/>
              </w:rPr>
            </w:pPr>
            <w:r w:rsidRPr="000E2613">
              <w:rPr>
                <w:sz w:val="18"/>
              </w:rPr>
              <w:t>Adresa:</w:t>
            </w:r>
          </w:p>
        </w:tc>
      </w:tr>
      <w:tr w:rsidR="000A730C" w:rsidRPr="000E2613">
        <w:trPr>
          <w:trHeight w:val="555"/>
        </w:trPr>
        <w:tc>
          <w:tcPr>
            <w:tcW w:w="4742" w:type="dxa"/>
            <w:gridSpan w:val="2"/>
            <w:shd w:val="clear" w:color="auto" w:fill="auto"/>
          </w:tcPr>
          <w:p w:rsidR="000A730C" w:rsidRPr="000E2613" w:rsidRDefault="005108F7">
            <w:pPr>
              <w:spacing w:before="120" w:after="120" w:line="240" w:lineRule="exact"/>
              <w:ind w:left="142"/>
              <w:rPr>
                <w:sz w:val="18"/>
              </w:rPr>
            </w:pPr>
            <w:r w:rsidRPr="000E2613">
              <w:rPr>
                <w:sz w:val="18"/>
              </w:rPr>
              <w:t>Dátum narodenia:</w:t>
            </w:r>
          </w:p>
        </w:tc>
        <w:tc>
          <w:tcPr>
            <w:tcW w:w="6174" w:type="dxa"/>
            <w:gridSpan w:val="3"/>
            <w:shd w:val="clear" w:color="auto" w:fill="auto"/>
          </w:tcPr>
          <w:p w:rsidR="000A730C" w:rsidRPr="000E2613" w:rsidRDefault="005108F7">
            <w:pPr>
              <w:spacing w:before="120" w:after="120" w:line="240" w:lineRule="exact"/>
              <w:ind w:left="142"/>
              <w:rPr>
                <w:sz w:val="18"/>
              </w:rPr>
            </w:pPr>
            <w:r w:rsidRPr="000E2613">
              <w:rPr>
                <w:sz w:val="18"/>
              </w:rPr>
              <w:t>E-mail:</w:t>
            </w:r>
          </w:p>
        </w:tc>
      </w:tr>
      <w:tr w:rsidR="000A730C" w:rsidRPr="000E2613">
        <w:trPr>
          <w:trHeight w:val="407"/>
        </w:trPr>
        <w:tc>
          <w:tcPr>
            <w:tcW w:w="4742" w:type="dxa"/>
            <w:gridSpan w:val="2"/>
            <w:tcBorders>
              <w:top w:val="single" w:sz="4" w:space="0" w:color="auto"/>
              <w:left w:val="single" w:sz="4" w:space="0" w:color="auto"/>
              <w:right w:val="single" w:sz="4" w:space="0" w:color="auto"/>
            </w:tcBorders>
          </w:tcPr>
          <w:p w:rsidR="000A730C" w:rsidRPr="000E2613" w:rsidRDefault="005108F7">
            <w:pPr>
              <w:spacing w:before="120" w:after="120" w:line="240" w:lineRule="exact"/>
              <w:ind w:left="142"/>
              <w:rPr>
                <w:sz w:val="18"/>
              </w:rPr>
            </w:pPr>
            <w:r w:rsidRPr="000E2613">
              <w:rPr>
                <w:sz w:val="18"/>
              </w:rPr>
              <w:t>Telefónne číslo:</w:t>
            </w:r>
          </w:p>
        </w:tc>
        <w:tc>
          <w:tcPr>
            <w:tcW w:w="6174" w:type="dxa"/>
            <w:gridSpan w:val="3"/>
            <w:tcBorders>
              <w:top w:val="single" w:sz="4" w:space="0" w:color="auto"/>
              <w:left w:val="single" w:sz="4" w:space="0" w:color="auto"/>
              <w:right w:val="single" w:sz="4" w:space="0" w:color="auto"/>
            </w:tcBorders>
          </w:tcPr>
          <w:p w:rsidR="000A730C" w:rsidRPr="000E2613" w:rsidRDefault="005108F7">
            <w:pPr>
              <w:spacing w:before="120" w:after="120" w:line="240" w:lineRule="exact"/>
              <w:ind w:left="142"/>
              <w:rPr>
                <w:sz w:val="18"/>
              </w:rPr>
            </w:pPr>
            <w:r w:rsidRPr="000E2613">
              <w:rPr>
                <w:sz w:val="18"/>
              </w:rPr>
              <w:t>Telefax:</w:t>
            </w:r>
          </w:p>
        </w:tc>
      </w:tr>
      <w:tr w:rsidR="000A730C" w:rsidRPr="000E2613">
        <w:trPr>
          <w:trHeight w:val="274"/>
        </w:trPr>
        <w:tc>
          <w:tcPr>
            <w:tcW w:w="10916" w:type="dxa"/>
            <w:gridSpan w:val="5"/>
            <w:shd w:val="clear" w:color="auto" w:fill="auto"/>
          </w:tcPr>
          <w:p w:rsidR="000A730C" w:rsidRPr="000E2613" w:rsidRDefault="005108F7">
            <w:pPr>
              <w:numPr>
                <w:ilvl w:val="0"/>
                <w:numId w:val="3"/>
              </w:numPr>
              <w:spacing w:before="120" w:after="120" w:line="240" w:lineRule="exact"/>
              <w:rPr>
                <w:b/>
              </w:rPr>
            </w:pPr>
            <w:r w:rsidRPr="000E2613">
              <w:rPr>
                <w:b/>
              </w:rPr>
              <w:t>Osobné údaje zmluvného partnera</w:t>
            </w:r>
          </w:p>
        </w:tc>
      </w:tr>
      <w:tr w:rsidR="000A730C" w:rsidRPr="000E2613">
        <w:trPr>
          <w:trHeight w:val="417"/>
        </w:trPr>
        <w:tc>
          <w:tcPr>
            <w:tcW w:w="10916" w:type="dxa"/>
            <w:gridSpan w:val="5"/>
            <w:shd w:val="clear" w:color="auto" w:fill="auto"/>
          </w:tcPr>
          <w:p w:rsidR="000A730C" w:rsidRPr="000E2613" w:rsidRDefault="005108F7">
            <w:pPr>
              <w:numPr>
                <w:ilvl w:val="1"/>
                <w:numId w:val="3"/>
              </w:numPr>
              <w:spacing w:before="120" w:after="120" w:line="240" w:lineRule="exact"/>
              <w:ind w:hanging="1430"/>
              <w:rPr>
                <w:b/>
                <w:sz w:val="18"/>
              </w:rPr>
            </w:pPr>
            <w:r w:rsidRPr="000E2613">
              <w:rPr>
                <w:b/>
                <w:sz w:val="18"/>
              </w:rPr>
              <w:t xml:space="preserve">Objednávateľ, </w:t>
            </w:r>
            <w:r w:rsidRPr="000E2613">
              <w:rPr>
                <w:sz w:val="18"/>
              </w:rPr>
              <w:t>ďalej nazývaný</w:t>
            </w:r>
            <w:r w:rsidRPr="000E2613">
              <w:rPr>
                <w:b/>
                <w:sz w:val="18"/>
              </w:rPr>
              <w:t xml:space="preserve"> len „opatrovaná osoba“ </w:t>
            </w:r>
          </w:p>
        </w:tc>
      </w:tr>
      <w:tr w:rsidR="000A730C" w:rsidRPr="000E2613">
        <w:trPr>
          <w:trHeight w:val="1422"/>
        </w:trPr>
        <w:tc>
          <w:tcPr>
            <w:tcW w:w="10916" w:type="dxa"/>
            <w:gridSpan w:val="5"/>
            <w:shd w:val="clear" w:color="auto" w:fill="auto"/>
          </w:tcPr>
          <w:p w:rsidR="000A730C" w:rsidRPr="000E2613" w:rsidRDefault="005108F7">
            <w:pPr>
              <w:numPr>
                <w:ilvl w:val="0"/>
                <w:numId w:val="33"/>
              </w:numPr>
              <w:spacing w:before="60" w:after="60" w:line="240" w:lineRule="exact"/>
              <w:ind w:left="714" w:hanging="357"/>
              <w:rPr>
                <w:b/>
                <w:sz w:val="18"/>
              </w:rPr>
            </w:pPr>
            <w:r w:rsidRPr="000E2613">
              <w:rPr>
                <w:b/>
                <w:sz w:val="18"/>
              </w:rPr>
              <w:t xml:space="preserve">  Opatrovaná osoba</w:t>
            </w:r>
          </w:p>
          <w:p w:rsidR="000A730C" w:rsidRPr="000E2613" w:rsidRDefault="005108F7">
            <w:pPr>
              <w:numPr>
                <w:ilvl w:val="0"/>
                <w:numId w:val="33"/>
              </w:numPr>
              <w:spacing w:before="60" w:after="60" w:line="240" w:lineRule="exact"/>
              <w:ind w:left="714" w:hanging="357"/>
              <w:rPr>
                <w:b/>
                <w:sz w:val="18"/>
              </w:rPr>
            </w:pPr>
            <w:r w:rsidRPr="000E2613">
              <w:rPr>
                <w:b/>
                <w:sz w:val="18"/>
              </w:rPr>
              <w:t xml:space="preserve"> Zástupca v mene opatrovanej osoby</w:t>
            </w:r>
            <w:r w:rsidRPr="000E2613">
              <w:rPr>
                <w:b/>
                <w:sz w:val="18"/>
              </w:rPr>
              <w:br/>
            </w:r>
            <w:r w:rsidRPr="000E2613">
              <w:rPr>
                <w:b/>
                <w:sz w:val="18"/>
              </w:rPr>
              <w:br/>
            </w:r>
            <w:r w:rsidRPr="000E2613">
              <w:rPr>
                <w:sz w:val="18"/>
              </w:rPr>
              <w:t xml:space="preserve">  (napr. poručník, </w:t>
            </w:r>
            <w:r w:rsidR="00C23D45">
              <w:rPr>
                <w:sz w:val="18"/>
              </w:rPr>
              <w:t xml:space="preserve">zástupca dospelej osoby, zákonný </w:t>
            </w:r>
            <w:r w:rsidRPr="000E2613">
              <w:rPr>
                <w:sz w:val="18"/>
              </w:rPr>
              <w:t xml:space="preserve">zástupca, </w:t>
            </w:r>
            <w:r w:rsidRPr="00B13BC2">
              <w:rPr>
                <w:strike/>
                <w:sz w:val="18"/>
              </w:rPr>
              <w:t>splnomocnený opatrovník</w:t>
            </w:r>
            <w:r w:rsidRPr="000E2613">
              <w:rPr>
                <w:sz w:val="18"/>
              </w:rPr>
              <w:t xml:space="preserve"> atď.)</w:t>
            </w:r>
          </w:p>
          <w:p w:rsidR="000A730C" w:rsidRPr="000E2613" w:rsidRDefault="005108F7">
            <w:pPr>
              <w:numPr>
                <w:ilvl w:val="0"/>
                <w:numId w:val="33"/>
              </w:numPr>
              <w:spacing w:before="60" w:after="60" w:line="240" w:lineRule="exact"/>
              <w:ind w:left="714" w:hanging="357"/>
              <w:rPr>
                <w:b/>
              </w:rPr>
            </w:pPr>
            <w:r w:rsidRPr="000E2613">
              <w:rPr>
                <w:b/>
                <w:sz w:val="18"/>
              </w:rPr>
              <w:t xml:space="preserve">Iná osoba zo strany opatrovanej osoby  </w:t>
            </w:r>
            <w:r w:rsidRPr="000E2613">
              <w:rPr>
                <w:sz w:val="18"/>
              </w:rPr>
              <w:t>(napr. rodinný príslušník, dôverník)</w:t>
            </w:r>
          </w:p>
        </w:tc>
      </w:tr>
      <w:tr w:rsidR="000A730C" w:rsidRPr="000E2613">
        <w:trPr>
          <w:trHeight w:val="384"/>
        </w:trPr>
        <w:tc>
          <w:tcPr>
            <w:tcW w:w="4742" w:type="dxa"/>
            <w:gridSpan w:val="2"/>
            <w:shd w:val="clear" w:color="auto" w:fill="auto"/>
          </w:tcPr>
          <w:p w:rsidR="000A730C" w:rsidRPr="000E2613" w:rsidRDefault="005108F7">
            <w:pPr>
              <w:spacing w:before="120" w:after="120" w:line="240" w:lineRule="exact"/>
              <w:ind w:left="142"/>
              <w:rPr>
                <w:sz w:val="18"/>
              </w:rPr>
            </w:pPr>
            <w:r w:rsidRPr="000E2613">
              <w:rPr>
                <w:sz w:val="18"/>
              </w:rPr>
              <w:t>Meno:</w:t>
            </w:r>
          </w:p>
        </w:tc>
        <w:tc>
          <w:tcPr>
            <w:tcW w:w="6174" w:type="dxa"/>
            <w:gridSpan w:val="3"/>
            <w:shd w:val="clear" w:color="auto" w:fill="auto"/>
          </w:tcPr>
          <w:p w:rsidR="000A730C" w:rsidRPr="000E2613" w:rsidRDefault="005108F7">
            <w:pPr>
              <w:spacing w:before="120" w:after="120" w:line="240" w:lineRule="exact"/>
              <w:ind w:left="142"/>
              <w:rPr>
                <w:sz w:val="18"/>
              </w:rPr>
            </w:pPr>
            <w:r w:rsidRPr="000E2613">
              <w:rPr>
                <w:sz w:val="18"/>
              </w:rPr>
              <w:t>Dátum narodenia:</w:t>
            </w:r>
          </w:p>
        </w:tc>
      </w:tr>
      <w:tr w:rsidR="000A730C" w:rsidRPr="000E2613">
        <w:trPr>
          <w:trHeight w:val="924"/>
        </w:trPr>
        <w:tc>
          <w:tcPr>
            <w:tcW w:w="4742" w:type="dxa"/>
            <w:gridSpan w:val="2"/>
            <w:shd w:val="clear" w:color="auto" w:fill="auto"/>
          </w:tcPr>
          <w:p w:rsidR="000A730C" w:rsidRPr="000E2613" w:rsidRDefault="005108F7">
            <w:pPr>
              <w:spacing w:before="120" w:after="120" w:line="240" w:lineRule="exact"/>
              <w:ind w:left="142"/>
              <w:rPr>
                <w:sz w:val="18"/>
              </w:rPr>
            </w:pPr>
            <w:r w:rsidRPr="000E2613">
              <w:rPr>
                <w:sz w:val="18"/>
              </w:rPr>
              <w:t>Adresa:</w:t>
            </w:r>
          </w:p>
        </w:tc>
        <w:tc>
          <w:tcPr>
            <w:tcW w:w="6174" w:type="dxa"/>
            <w:gridSpan w:val="3"/>
            <w:shd w:val="clear" w:color="auto" w:fill="auto"/>
          </w:tcPr>
          <w:p w:rsidR="000A730C" w:rsidRPr="000E2613" w:rsidRDefault="005108F7">
            <w:pPr>
              <w:spacing w:before="120" w:after="120" w:line="240" w:lineRule="exact"/>
              <w:ind w:left="142"/>
              <w:rPr>
                <w:sz w:val="18"/>
              </w:rPr>
            </w:pPr>
            <w:r w:rsidRPr="000E2613">
              <w:rPr>
                <w:sz w:val="18"/>
              </w:rPr>
              <w:t>V prípade zastupovania doklad o právomoci k zastupovaniu/plná moc (na opatrovanie), rozhodnutie opatrovníckeho súdu (napr. menovanie</w:t>
            </w:r>
            <w:r w:rsidR="00C23D45">
              <w:rPr>
                <w:sz w:val="18"/>
              </w:rPr>
              <w:t xml:space="preserve"> </w:t>
            </w:r>
            <w:r w:rsidRPr="000E2613">
              <w:rPr>
                <w:sz w:val="18"/>
              </w:rPr>
              <w:t>zástupcu</w:t>
            </w:r>
            <w:r w:rsidR="00C23D45">
              <w:rPr>
                <w:sz w:val="18"/>
              </w:rPr>
              <w:t xml:space="preserve"> dospelej osoby</w:t>
            </w:r>
            <w:r w:rsidRPr="000E2613">
              <w:rPr>
                <w:sz w:val="18"/>
              </w:rPr>
              <w:t xml:space="preserve">): </w:t>
            </w:r>
            <w:r w:rsidRPr="000E2613">
              <w:rPr>
                <w:sz w:val="18"/>
              </w:rPr>
              <w:br/>
              <w:t>(priložiť kópiu dokladu):</w:t>
            </w:r>
          </w:p>
        </w:tc>
      </w:tr>
      <w:tr w:rsidR="000A730C" w:rsidRPr="000E2613">
        <w:trPr>
          <w:trHeight w:val="481"/>
        </w:trPr>
        <w:tc>
          <w:tcPr>
            <w:tcW w:w="4742" w:type="dxa"/>
            <w:gridSpan w:val="2"/>
            <w:tcBorders>
              <w:top w:val="single" w:sz="4" w:space="0" w:color="auto"/>
              <w:left w:val="single" w:sz="4" w:space="0" w:color="auto"/>
              <w:bottom w:val="single" w:sz="4" w:space="0" w:color="auto"/>
              <w:right w:val="single" w:sz="4" w:space="0" w:color="auto"/>
            </w:tcBorders>
          </w:tcPr>
          <w:p w:rsidR="000A730C" w:rsidRPr="000E2613" w:rsidRDefault="005108F7">
            <w:pPr>
              <w:spacing w:before="120" w:after="120" w:line="240" w:lineRule="exact"/>
              <w:ind w:left="142"/>
              <w:rPr>
                <w:sz w:val="18"/>
              </w:rPr>
            </w:pPr>
            <w:r w:rsidRPr="000E2613">
              <w:rPr>
                <w:sz w:val="18"/>
              </w:rPr>
              <w:t>Telefónne číslo:</w:t>
            </w:r>
          </w:p>
        </w:tc>
        <w:tc>
          <w:tcPr>
            <w:tcW w:w="6174" w:type="dxa"/>
            <w:gridSpan w:val="3"/>
            <w:vMerge w:val="restart"/>
            <w:tcBorders>
              <w:top w:val="single" w:sz="4" w:space="0" w:color="auto"/>
              <w:left w:val="single" w:sz="4" w:space="0" w:color="auto"/>
              <w:right w:val="single" w:sz="4" w:space="0" w:color="auto"/>
            </w:tcBorders>
          </w:tcPr>
          <w:p w:rsidR="000A730C" w:rsidRPr="000E2613" w:rsidRDefault="005108F7">
            <w:pPr>
              <w:spacing w:before="120" w:after="120" w:line="240" w:lineRule="exact"/>
              <w:ind w:left="142"/>
              <w:rPr>
                <w:sz w:val="18"/>
              </w:rPr>
            </w:pPr>
            <w:r w:rsidRPr="000E2613">
              <w:rPr>
                <w:sz w:val="18"/>
              </w:rPr>
              <w:t>E-mail:</w:t>
            </w:r>
          </w:p>
        </w:tc>
      </w:tr>
      <w:tr w:rsidR="000A730C" w:rsidRPr="000E2613">
        <w:trPr>
          <w:trHeight w:val="477"/>
        </w:trPr>
        <w:tc>
          <w:tcPr>
            <w:tcW w:w="4742" w:type="dxa"/>
            <w:gridSpan w:val="2"/>
            <w:tcBorders>
              <w:top w:val="single" w:sz="4" w:space="0" w:color="auto"/>
              <w:left w:val="single" w:sz="4" w:space="0" w:color="auto"/>
              <w:bottom w:val="single" w:sz="4" w:space="0" w:color="auto"/>
              <w:right w:val="single" w:sz="4" w:space="0" w:color="auto"/>
            </w:tcBorders>
          </w:tcPr>
          <w:p w:rsidR="000A730C" w:rsidRPr="000E2613" w:rsidRDefault="005108F7">
            <w:pPr>
              <w:spacing w:before="120" w:after="120" w:line="240" w:lineRule="exact"/>
              <w:ind w:left="142"/>
              <w:rPr>
                <w:sz w:val="18"/>
              </w:rPr>
            </w:pPr>
            <w:r w:rsidRPr="000E2613">
              <w:rPr>
                <w:sz w:val="18"/>
              </w:rPr>
              <w:t>Telefax:</w:t>
            </w:r>
          </w:p>
        </w:tc>
        <w:tc>
          <w:tcPr>
            <w:tcW w:w="6174" w:type="dxa"/>
            <w:gridSpan w:val="3"/>
            <w:vMerge/>
            <w:tcBorders>
              <w:left w:val="single" w:sz="4" w:space="0" w:color="auto"/>
              <w:bottom w:val="single" w:sz="4" w:space="0" w:color="auto"/>
              <w:right w:val="single" w:sz="4" w:space="0" w:color="auto"/>
            </w:tcBorders>
          </w:tcPr>
          <w:p w:rsidR="000A730C" w:rsidRPr="000E2613" w:rsidRDefault="000A730C">
            <w:pPr>
              <w:spacing w:before="120" w:after="120" w:line="240" w:lineRule="exact"/>
              <w:ind w:left="142"/>
              <w:rPr>
                <w:sz w:val="18"/>
              </w:rPr>
            </w:pPr>
          </w:p>
        </w:tc>
      </w:tr>
      <w:tr w:rsidR="000A730C" w:rsidRPr="000E2613">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rsidR="000A730C" w:rsidRPr="000E2613" w:rsidRDefault="005108F7">
            <w:pPr>
              <w:numPr>
                <w:ilvl w:val="1"/>
                <w:numId w:val="3"/>
              </w:numPr>
              <w:spacing w:before="120" w:after="120" w:line="240" w:lineRule="exact"/>
              <w:ind w:left="284" w:hanging="284"/>
              <w:textAlignment w:val="auto"/>
              <w:rPr>
                <w:b/>
                <w:sz w:val="18"/>
              </w:rPr>
            </w:pPr>
            <w:r w:rsidRPr="000E2613">
              <w:rPr>
                <w:b/>
                <w:sz w:val="18"/>
              </w:rPr>
              <w:t xml:space="preserve">Poskytovateľ, </w:t>
            </w:r>
            <w:r w:rsidRPr="000E2613">
              <w:rPr>
                <w:sz w:val="18"/>
              </w:rPr>
              <w:t>ďalej nazývaný</w:t>
            </w:r>
            <w:r w:rsidRPr="000E2613">
              <w:rPr>
                <w:b/>
                <w:sz w:val="18"/>
              </w:rPr>
              <w:t xml:space="preserve"> "poskytovateľ opatrovateľskej služby" </w:t>
            </w:r>
          </w:p>
        </w:tc>
      </w:tr>
      <w:tr w:rsidR="000A730C" w:rsidRPr="000E2613">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rsidR="000A730C" w:rsidRPr="000E2613" w:rsidRDefault="005108F7">
            <w:pPr>
              <w:spacing w:before="120" w:after="120" w:line="240" w:lineRule="exact"/>
              <w:ind w:left="142"/>
              <w:rPr>
                <w:sz w:val="18"/>
              </w:rPr>
            </w:pPr>
            <w:r w:rsidRPr="000E2613">
              <w:rPr>
                <w:sz w:val="18"/>
              </w:rPr>
              <w:t>Meno/Firma:</w:t>
            </w:r>
          </w:p>
        </w:tc>
        <w:tc>
          <w:tcPr>
            <w:tcW w:w="6174" w:type="dxa"/>
            <w:gridSpan w:val="3"/>
            <w:tcBorders>
              <w:top w:val="single" w:sz="4" w:space="0" w:color="auto"/>
              <w:left w:val="single" w:sz="4" w:space="0" w:color="auto"/>
              <w:bottom w:val="single" w:sz="4" w:space="0" w:color="auto"/>
              <w:right w:val="single" w:sz="4" w:space="0" w:color="auto"/>
            </w:tcBorders>
            <w:hideMark/>
          </w:tcPr>
          <w:p w:rsidR="000A730C" w:rsidRPr="000E2613" w:rsidRDefault="005108F7">
            <w:pPr>
              <w:spacing w:before="120" w:after="120" w:line="240" w:lineRule="exact"/>
              <w:ind w:left="142"/>
              <w:rPr>
                <w:sz w:val="18"/>
              </w:rPr>
            </w:pPr>
            <w:r w:rsidRPr="000E2613">
              <w:rPr>
                <w:sz w:val="18"/>
              </w:rPr>
              <w:t>Dátum narodenia/číslo zápisu v obchodnom registri:</w:t>
            </w:r>
          </w:p>
        </w:tc>
      </w:tr>
      <w:tr w:rsidR="000A730C" w:rsidRPr="000E2613">
        <w:trPr>
          <w:trHeight w:val="670"/>
        </w:trPr>
        <w:tc>
          <w:tcPr>
            <w:tcW w:w="4742" w:type="dxa"/>
            <w:gridSpan w:val="2"/>
            <w:tcBorders>
              <w:top w:val="single" w:sz="4" w:space="0" w:color="auto"/>
              <w:left w:val="single" w:sz="4" w:space="0" w:color="auto"/>
              <w:bottom w:val="single" w:sz="4" w:space="0" w:color="auto"/>
              <w:right w:val="single" w:sz="4" w:space="0" w:color="auto"/>
            </w:tcBorders>
          </w:tcPr>
          <w:p w:rsidR="000A730C" w:rsidRPr="000E2613" w:rsidRDefault="005108F7">
            <w:pPr>
              <w:spacing w:before="120" w:after="120" w:line="240" w:lineRule="exact"/>
              <w:ind w:left="142"/>
              <w:rPr>
                <w:sz w:val="18"/>
              </w:rPr>
            </w:pPr>
            <w:r w:rsidRPr="000E2613">
              <w:rPr>
                <w:sz w:val="18"/>
              </w:rPr>
              <w:t>Adresa/sídlo:</w:t>
            </w:r>
          </w:p>
        </w:tc>
        <w:tc>
          <w:tcPr>
            <w:tcW w:w="6174" w:type="dxa"/>
            <w:gridSpan w:val="3"/>
            <w:tcBorders>
              <w:top w:val="single" w:sz="4" w:space="0" w:color="auto"/>
              <w:left w:val="single" w:sz="4" w:space="0" w:color="auto"/>
              <w:right w:val="single" w:sz="4" w:space="0" w:color="auto"/>
            </w:tcBorders>
          </w:tcPr>
          <w:p w:rsidR="000A730C" w:rsidRPr="000E2613" w:rsidRDefault="005108F7">
            <w:pPr>
              <w:spacing w:before="120" w:after="120" w:line="240" w:lineRule="exact"/>
              <w:ind w:left="142"/>
              <w:rPr>
                <w:sz w:val="18"/>
              </w:rPr>
            </w:pPr>
            <w:r w:rsidRPr="000E2613">
              <w:rPr>
                <w:sz w:val="18"/>
              </w:rPr>
              <w:t>E-mail:</w:t>
            </w:r>
          </w:p>
        </w:tc>
      </w:tr>
      <w:tr w:rsidR="000A730C" w:rsidRPr="000E2613">
        <w:trPr>
          <w:trHeight w:val="794"/>
        </w:trPr>
        <w:tc>
          <w:tcPr>
            <w:tcW w:w="4742" w:type="dxa"/>
            <w:gridSpan w:val="2"/>
            <w:tcBorders>
              <w:top w:val="single" w:sz="4" w:space="0" w:color="auto"/>
              <w:left w:val="single" w:sz="4" w:space="0" w:color="auto"/>
              <w:bottom w:val="single" w:sz="4" w:space="0" w:color="auto"/>
              <w:right w:val="single" w:sz="4" w:space="0" w:color="auto"/>
            </w:tcBorders>
          </w:tcPr>
          <w:p w:rsidR="000A730C" w:rsidRPr="000E2613" w:rsidRDefault="005108F7">
            <w:pPr>
              <w:spacing w:before="120" w:after="120" w:line="240" w:lineRule="exact"/>
              <w:ind w:left="142"/>
              <w:rPr>
                <w:sz w:val="18"/>
              </w:rPr>
            </w:pPr>
            <w:r w:rsidRPr="000E2613">
              <w:rPr>
                <w:sz w:val="18"/>
              </w:rPr>
              <w:t>Telefax:</w:t>
            </w:r>
          </w:p>
        </w:tc>
        <w:tc>
          <w:tcPr>
            <w:tcW w:w="6174" w:type="dxa"/>
            <w:gridSpan w:val="3"/>
            <w:tcBorders>
              <w:left w:val="single" w:sz="4" w:space="0" w:color="auto"/>
              <w:bottom w:val="single" w:sz="4" w:space="0" w:color="auto"/>
              <w:right w:val="single" w:sz="4" w:space="0" w:color="auto"/>
            </w:tcBorders>
          </w:tcPr>
          <w:p w:rsidR="000A730C" w:rsidRPr="000E2613" w:rsidRDefault="005108F7">
            <w:pPr>
              <w:spacing w:before="120" w:after="120" w:line="240" w:lineRule="exact"/>
              <w:ind w:left="142"/>
              <w:rPr>
                <w:sz w:val="18"/>
              </w:rPr>
            </w:pPr>
            <w:r w:rsidRPr="000E2613">
              <w:rPr>
                <w:sz w:val="18"/>
              </w:rPr>
              <w:t>Telefónne číslo:</w:t>
            </w:r>
          </w:p>
        </w:tc>
      </w:tr>
      <w:tr w:rsidR="000A730C" w:rsidRPr="000E2613">
        <w:trPr>
          <w:trHeight w:val="389"/>
        </w:trPr>
        <w:tc>
          <w:tcPr>
            <w:tcW w:w="10916" w:type="dxa"/>
            <w:gridSpan w:val="5"/>
            <w:tcBorders>
              <w:top w:val="single" w:sz="4" w:space="0" w:color="auto"/>
            </w:tcBorders>
            <w:shd w:val="clear" w:color="auto" w:fill="auto"/>
          </w:tcPr>
          <w:p w:rsidR="000A730C" w:rsidRPr="000E2613" w:rsidRDefault="005108F7">
            <w:pPr>
              <w:numPr>
                <w:ilvl w:val="0"/>
                <w:numId w:val="3"/>
              </w:numPr>
              <w:spacing w:before="120" w:after="120" w:line="240" w:lineRule="exact"/>
              <w:rPr>
                <w:b/>
              </w:rPr>
            </w:pPr>
            <w:r w:rsidRPr="000E2613">
              <w:rPr>
                <w:b/>
              </w:rPr>
              <w:t>Predmet a zásady zmluvy o opatrovateľskej službe</w:t>
            </w:r>
          </w:p>
        </w:tc>
      </w:tr>
      <w:tr w:rsidR="000A730C" w:rsidRPr="000E2613">
        <w:trPr>
          <w:trHeight w:val="983"/>
        </w:trPr>
        <w:tc>
          <w:tcPr>
            <w:tcW w:w="10916" w:type="dxa"/>
            <w:gridSpan w:val="5"/>
            <w:shd w:val="clear" w:color="auto" w:fill="auto"/>
          </w:tcPr>
          <w:p w:rsidR="000A730C" w:rsidRPr="000E2613" w:rsidRDefault="005108F7">
            <w:pPr>
              <w:spacing w:before="60" w:after="60" w:line="240" w:lineRule="exact"/>
              <w:jc w:val="both"/>
              <w:rPr>
                <w:sz w:val="18"/>
              </w:rPr>
            </w:pPr>
            <w:r w:rsidRPr="000E2613">
              <w:rPr>
                <w:sz w:val="18"/>
              </w:rPr>
              <w:t>Predmetom zmluvy je</w:t>
            </w:r>
            <w:r w:rsidR="00B53402">
              <w:rPr>
                <w:sz w:val="18"/>
              </w:rPr>
              <w:t xml:space="preserve"> osobná starostlivosť o </w:t>
            </w:r>
            <w:r w:rsidRPr="000E2613">
              <w:rPr>
                <w:sz w:val="18"/>
              </w:rPr>
              <w:t>osob</w:t>
            </w:r>
            <w:r w:rsidR="00B53402">
              <w:rPr>
                <w:sz w:val="18"/>
              </w:rPr>
              <w:t>u</w:t>
            </w:r>
            <w:r w:rsidRPr="000E2613">
              <w:rPr>
                <w:sz w:val="18"/>
              </w:rPr>
              <w:t xml:space="preserve"> v</w:t>
            </w:r>
            <w:r w:rsidR="00B53402">
              <w:rPr>
                <w:sz w:val="18"/>
              </w:rPr>
              <w:t xml:space="preserve"> jej </w:t>
            </w:r>
            <w:r w:rsidRPr="000E2613">
              <w:rPr>
                <w:sz w:val="18"/>
              </w:rPr>
              <w:t xml:space="preserve">súkromnej domácnosti </w:t>
            </w:r>
            <w:r w:rsidR="00B53402">
              <w:rPr>
                <w:sz w:val="18"/>
              </w:rPr>
              <w:t>poskytovaná</w:t>
            </w:r>
            <w:r w:rsidRPr="000E2613">
              <w:rPr>
                <w:sz w:val="18"/>
              </w:rPr>
              <w:t xml:space="preserve"> nezávislým poskytovateľom opatrovateľskej služby v Rakúsku. </w:t>
            </w:r>
            <w:r w:rsidRPr="000E2613">
              <w:rPr>
                <w:b/>
                <w:sz w:val="18"/>
                <w:u w:val="single"/>
              </w:rPr>
              <w:t>Príloha ./ B1</w:t>
            </w:r>
            <w:r w:rsidRPr="000E2613">
              <w:rPr>
                <w:sz w:val="18"/>
              </w:rPr>
              <w:t xml:space="preserve"> </w:t>
            </w:r>
            <w:r w:rsidRPr="000E2613">
              <w:rPr>
                <w:sz w:val="18"/>
                <w:u w:val="single"/>
              </w:rPr>
              <w:t>(d</w:t>
            </w:r>
            <w:r w:rsidR="00D254B9">
              <w:rPr>
                <w:sz w:val="18"/>
                <w:u w:val="single"/>
              </w:rPr>
              <w:t>oplňujúci rozpis povinností</w:t>
            </w:r>
            <w:r w:rsidRPr="000E2613">
              <w:rPr>
                <w:sz w:val="18"/>
              </w:rPr>
              <w:t xml:space="preserve">) a </w:t>
            </w:r>
            <w:r w:rsidRPr="000E2613">
              <w:rPr>
                <w:sz w:val="18"/>
                <w:u w:val="single"/>
              </w:rPr>
              <w:t>Príloha ./B2</w:t>
            </w:r>
            <w:r w:rsidRPr="000E2613">
              <w:rPr>
                <w:sz w:val="18"/>
              </w:rPr>
              <w:t xml:space="preserve"> (</w:t>
            </w:r>
            <w:r w:rsidR="00D254B9">
              <w:rPr>
                <w:sz w:val="18"/>
              </w:rPr>
              <w:t xml:space="preserve">nevyhnutnosť </w:t>
            </w:r>
            <w:r w:rsidRPr="000E2613">
              <w:rPr>
                <w:sz w:val="18"/>
                <w:u w:val="single"/>
              </w:rPr>
              <w:t>zdravotníck</w:t>
            </w:r>
            <w:r w:rsidR="00D254B9">
              <w:rPr>
                <w:sz w:val="18"/>
                <w:u w:val="single"/>
              </w:rPr>
              <w:t>ych</w:t>
            </w:r>
            <w:r w:rsidRPr="000E2613">
              <w:rPr>
                <w:sz w:val="18"/>
                <w:u w:val="single"/>
              </w:rPr>
              <w:t xml:space="preserve"> pokyn</w:t>
            </w:r>
            <w:r w:rsidR="00D254B9">
              <w:rPr>
                <w:sz w:val="18"/>
                <w:u w:val="single"/>
              </w:rPr>
              <w:t>ov</w:t>
            </w:r>
            <w:r w:rsidRPr="000E2613">
              <w:rPr>
                <w:sz w:val="18"/>
              </w:rPr>
              <w:t xml:space="preserve">) slúžia pre bližšie informácie a vysvetlenie; predstavujú </w:t>
            </w:r>
            <w:r w:rsidRPr="000E2613">
              <w:rPr>
                <w:b/>
                <w:sz w:val="18"/>
              </w:rPr>
              <w:t>neoddeliteľnú súčasť zmluvy</w:t>
            </w:r>
            <w:r w:rsidRPr="000E2613">
              <w:rPr>
                <w:sz w:val="18"/>
              </w:rPr>
              <w:t>.</w:t>
            </w:r>
          </w:p>
          <w:p w:rsidR="000A730C" w:rsidRPr="000E2613" w:rsidRDefault="005108F7">
            <w:pPr>
              <w:numPr>
                <w:ilvl w:val="1"/>
                <w:numId w:val="3"/>
              </w:numPr>
              <w:spacing w:before="60" w:after="60" w:line="240" w:lineRule="exact"/>
              <w:ind w:left="709" w:hanging="567"/>
              <w:jc w:val="both"/>
              <w:rPr>
                <w:sz w:val="18"/>
              </w:rPr>
            </w:pPr>
            <w:r w:rsidRPr="000E2613">
              <w:rPr>
                <w:sz w:val="18"/>
              </w:rPr>
              <w:t>Proskytovateľ opatrovateľskej služby</w:t>
            </w:r>
            <w:r w:rsidRPr="000E2613">
              <w:rPr>
                <w:b/>
                <w:sz w:val="18"/>
              </w:rPr>
              <w:t xml:space="preserve"> </w:t>
            </w:r>
            <w:r w:rsidRPr="000E2613">
              <w:rPr>
                <w:sz w:val="18"/>
              </w:rPr>
              <w:t xml:space="preserve">vyhlasuje, že má prihlásenú živnosť s predmetom činnosti </w:t>
            </w:r>
            <w:r w:rsidRPr="000E2613">
              <w:rPr>
                <w:b/>
                <w:sz w:val="18"/>
              </w:rPr>
              <w:t>Opat</w:t>
            </w:r>
            <w:r w:rsidR="00D254B9">
              <w:rPr>
                <w:b/>
                <w:sz w:val="18"/>
              </w:rPr>
              <w:t xml:space="preserve">rovanie </w:t>
            </w:r>
            <w:r w:rsidRPr="000E2613">
              <w:rPr>
                <w:b/>
                <w:sz w:val="18"/>
              </w:rPr>
              <w:t>osôb</w:t>
            </w:r>
            <w:r w:rsidR="00D254B9">
              <w:rPr>
                <w:b/>
                <w:sz w:val="18"/>
              </w:rPr>
              <w:t>/Poskytovanie osobnej starostlivosti</w:t>
            </w:r>
            <w:r w:rsidRPr="000E2613">
              <w:rPr>
                <w:sz w:val="18"/>
              </w:rPr>
              <w:t xml:space="preserve"> na príslušnom kompetentnom živnostenskom úrade v Rakúsku a počas celej doby výkonu služby ju nepozastaví.</w:t>
            </w:r>
          </w:p>
          <w:p w:rsidR="000A730C" w:rsidRPr="000E2613" w:rsidRDefault="005108F7">
            <w:pPr>
              <w:numPr>
                <w:ilvl w:val="1"/>
                <w:numId w:val="3"/>
              </w:numPr>
              <w:spacing w:before="60" w:after="60" w:line="240" w:lineRule="exact"/>
              <w:ind w:left="709" w:hanging="567"/>
              <w:jc w:val="both"/>
              <w:rPr>
                <w:sz w:val="18"/>
              </w:rPr>
            </w:pPr>
            <w:r w:rsidRPr="000E2613">
              <w:rPr>
                <w:sz w:val="18"/>
              </w:rPr>
              <w:t xml:space="preserve">Zmluvné strany vyhlasujú, že si prečítali </w:t>
            </w:r>
            <w:r w:rsidRPr="000E2613">
              <w:rPr>
                <w:sz w:val="18"/>
                <w:u w:val="single"/>
              </w:rPr>
              <w:t>Prílohu ./B1</w:t>
            </w:r>
            <w:r w:rsidRPr="000E2613">
              <w:rPr>
                <w:sz w:val="18"/>
              </w:rPr>
              <w:t xml:space="preserve"> o všeobecných právach a povinnostiach poskytovateľa opatrovateľskej služby a že s nimi výslovne súhlasia.</w:t>
            </w:r>
          </w:p>
          <w:p w:rsidR="000A730C" w:rsidRPr="000E2613" w:rsidRDefault="005108F7" w:rsidP="0076128C">
            <w:pPr>
              <w:numPr>
                <w:ilvl w:val="1"/>
                <w:numId w:val="3"/>
              </w:numPr>
              <w:spacing w:before="60" w:after="60" w:line="240" w:lineRule="exact"/>
              <w:ind w:left="709" w:hanging="567"/>
              <w:jc w:val="both"/>
              <w:rPr>
                <w:sz w:val="18"/>
              </w:rPr>
            </w:pPr>
            <w:r w:rsidRPr="000E2613">
              <w:rPr>
                <w:sz w:val="18"/>
              </w:rPr>
              <w:t xml:space="preserve">Pri tejto zmluve ide o zmluvu o poskytovaní služieb. Opatrovaná osoba alebo </w:t>
            </w:r>
            <w:r w:rsidR="00B53402">
              <w:rPr>
                <w:sz w:val="18"/>
              </w:rPr>
              <w:t xml:space="preserve">objednávateľ </w:t>
            </w:r>
            <w:r w:rsidRPr="000E2613">
              <w:rPr>
                <w:sz w:val="18"/>
              </w:rPr>
              <w:t xml:space="preserve"> </w:t>
            </w:r>
            <w:r w:rsidRPr="000E2613">
              <w:rPr>
                <w:b/>
                <w:sz w:val="18"/>
              </w:rPr>
              <w:t>nie sú oprávnení vydávať príkazy</w:t>
            </w:r>
            <w:r w:rsidRPr="000E2613">
              <w:rPr>
                <w:sz w:val="18"/>
              </w:rPr>
              <w:t xml:space="preserve"> poskytovateľovi opatrovateľskej služby. Spôsob (riadneho) poskytovania služby je ponechaný na poskytovateľa opatrovateľskej služby. </w:t>
            </w:r>
          </w:p>
        </w:tc>
      </w:tr>
      <w:tr w:rsidR="000A730C" w:rsidRPr="000E2613">
        <w:trPr>
          <w:trHeight w:val="343"/>
        </w:trPr>
        <w:tc>
          <w:tcPr>
            <w:tcW w:w="10916" w:type="dxa"/>
            <w:gridSpan w:val="5"/>
            <w:shd w:val="clear" w:color="auto" w:fill="auto"/>
          </w:tcPr>
          <w:p w:rsidR="000A730C" w:rsidRPr="000E2613" w:rsidRDefault="005108F7">
            <w:pPr>
              <w:numPr>
                <w:ilvl w:val="0"/>
                <w:numId w:val="3"/>
              </w:numPr>
              <w:spacing w:before="120" w:after="120" w:line="240" w:lineRule="exact"/>
              <w:rPr>
                <w:b/>
              </w:rPr>
            </w:pPr>
            <w:r w:rsidRPr="000E2613">
              <w:rPr>
                <w:b/>
              </w:rPr>
              <w:lastRenderedPageBreak/>
              <w:t>Poskytované služby</w:t>
            </w:r>
          </w:p>
        </w:tc>
      </w:tr>
      <w:tr w:rsidR="000A730C" w:rsidRPr="000E2613">
        <w:trPr>
          <w:trHeight w:val="591"/>
        </w:trPr>
        <w:tc>
          <w:tcPr>
            <w:tcW w:w="10916" w:type="dxa"/>
            <w:gridSpan w:val="5"/>
            <w:shd w:val="clear" w:color="auto" w:fill="auto"/>
          </w:tcPr>
          <w:p w:rsidR="000A730C" w:rsidRPr="000E2613" w:rsidRDefault="005108F7">
            <w:pPr>
              <w:numPr>
                <w:ilvl w:val="1"/>
                <w:numId w:val="3"/>
              </w:numPr>
              <w:spacing w:before="120" w:after="120" w:line="240" w:lineRule="exact"/>
              <w:ind w:left="426" w:hanging="426"/>
              <w:rPr>
                <w:b/>
                <w:sz w:val="18"/>
              </w:rPr>
            </w:pPr>
            <w:r w:rsidRPr="000E2613">
              <w:rPr>
                <w:b/>
                <w:sz w:val="18"/>
              </w:rPr>
              <w:t xml:space="preserve">Služby </w:t>
            </w:r>
            <w:r w:rsidRPr="000E2613">
              <w:rPr>
                <w:b/>
                <w:sz w:val="18"/>
                <w:u w:val="single"/>
              </w:rPr>
              <w:t>bez</w:t>
            </w:r>
            <w:r w:rsidRPr="000E2613">
              <w:rPr>
                <w:b/>
                <w:sz w:val="18"/>
              </w:rPr>
              <w:t xml:space="preserve">  splnenia určitých predpokladov</w:t>
            </w:r>
            <w:r w:rsidR="00B53402">
              <w:rPr>
                <w:b/>
                <w:sz w:val="18"/>
              </w:rPr>
              <w:t xml:space="preserve"> </w:t>
            </w:r>
            <w:r w:rsidR="00B53402">
              <w:rPr>
                <w:sz w:val="18"/>
              </w:rPr>
              <w:t xml:space="preserve">(Upozornenie: </w:t>
            </w:r>
            <w:r w:rsidR="00B53402">
              <w:rPr>
                <w:sz w:val="18"/>
              </w:rPr>
              <w:t>Tie nižšie uvedené služby, ktoré majú byť poskytované a</w:t>
            </w:r>
            <w:r w:rsidR="00B53402">
              <w:rPr>
                <w:sz w:val="18"/>
              </w:rPr>
              <w:t> </w:t>
            </w:r>
            <w:r w:rsidR="00B53402">
              <w:rPr>
                <w:sz w:val="18"/>
              </w:rPr>
              <w:t xml:space="preserve">na </w:t>
            </w:r>
            <w:r w:rsidR="00B53402">
              <w:rPr>
                <w:sz w:val="18"/>
              </w:rPr>
              <w:t>ktorých sa dohodli objednávateľ a poskytovateľ služieb, musia byť označené krížikom.)</w:t>
            </w:r>
          </w:p>
        </w:tc>
      </w:tr>
      <w:tr w:rsidR="000A730C" w:rsidRPr="000E2613">
        <w:trPr>
          <w:trHeight w:val="1530"/>
        </w:trPr>
        <w:tc>
          <w:tcPr>
            <w:tcW w:w="10916" w:type="dxa"/>
            <w:gridSpan w:val="5"/>
            <w:shd w:val="clear" w:color="auto" w:fill="auto"/>
          </w:tcPr>
          <w:p w:rsidR="000A730C" w:rsidRPr="000E2613" w:rsidRDefault="005108F7">
            <w:pPr>
              <w:numPr>
                <w:ilvl w:val="0"/>
                <w:numId w:val="34"/>
              </w:numPr>
              <w:spacing w:before="60" w:after="60" w:line="240" w:lineRule="exact"/>
              <w:ind w:left="425" w:hanging="284"/>
              <w:rPr>
                <w:sz w:val="18"/>
              </w:rPr>
            </w:pPr>
            <w:r w:rsidRPr="000E2613">
              <w:rPr>
                <w:b/>
                <w:sz w:val="18"/>
              </w:rPr>
              <w:t>Činnosti spojené s vedením domácnosti</w:t>
            </w:r>
            <w:r w:rsidRPr="000E2613">
              <w:rPr>
                <w:sz w:val="18"/>
              </w:rPr>
              <w:t>(príprava jedál, nákupy, upratovanie, vykonávanie domácich prác, vybavovacie úlohy, starostlivosť o zdravú klímu v miestnostiach, starostlivosť o rastliny a domáce zvieratá, zabezpečenie prania – pranie, žehlenie, drobné opravy).</w:t>
            </w:r>
          </w:p>
          <w:p w:rsidR="000A730C" w:rsidRPr="000E2613" w:rsidRDefault="005108F7" w:rsidP="00B13BC2">
            <w:pPr>
              <w:spacing w:before="60" w:after="60" w:line="240" w:lineRule="exact"/>
              <w:rPr>
                <w:sz w:val="18"/>
              </w:rPr>
            </w:pPr>
            <w:r w:rsidRPr="000E2613">
              <w:rPr>
                <w:sz w:val="18"/>
              </w:rPr>
              <w:t xml:space="preserve">Z toho sú </w:t>
            </w:r>
            <w:r w:rsidRPr="000E2613">
              <w:rPr>
                <w:sz w:val="18"/>
                <w:u w:val="single"/>
              </w:rPr>
              <w:t>vylúčené</w:t>
            </w:r>
          </w:p>
        </w:tc>
      </w:tr>
      <w:tr w:rsidR="000A730C" w:rsidRPr="000E2613">
        <w:trPr>
          <w:trHeight w:val="1522"/>
        </w:trPr>
        <w:tc>
          <w:tcPr>
            <w:tcW w:w="10916" w:type="dxa"/>
            <w:gridSpan w:val="5"/>
            <w:shd w:val="clear" w:color="auto" w:fill="auto"/>
          </w:tcPr>
          <w:p w:rsidR="000A730C" w:rsidRPr="000E2613" w:rsidRDefault="005108F7">
            <w:pPr>
              <w:numPr>
                <w:ilvl w:val="0"/>
                <w:numId w:val="34"/>
              </w:numPr>
              <w:spacing w:before="60" w:after="60" w:line="240" w:lineRule="exact"/>
              <w:ind w:left="425" w:hanging="284"/>
              <w:rPr>
                <w:sz w:val="18"/>
              </w:rPr>
            </w:pPr>
            <w:r w:rsidRPr="000E2613">
              <w:rPr>
                <w:b/>
                <w:sz w:val="18"/>
              </w:rPr>
              <w:t>Pomoc pri vedení života</w:t>
            </w:r>
            <w:r w:rsidRPr="000E2613">
              <w:rPr>
                <w:sz w:val="18"/>
              </w:rPr>
              <w:t xml:space="preserve"> (dodržiavanie denného programu, pomoc pri bežných denných činnostiach, funkcie spoločníka v zmysle robiť spoločnosť, viesť konverzáciu, udržiavať spoločenské kontakty, pomoc pri rôznych činnostiach).</w:t>
            </w:r>
          </w:p>
          <w:p w:rsidR="000A730C" w:rsidRPr="000E2613" w:rsidRDefault="005108F7">
            <w:pPr>
              <w:spacing w:before="60" w:after="60" w:line="240" w:lineRule="exact"/>
              <w:ind w:left="425"/>
              <w:rPr>
                <w:sz w:val="18"/>
              </w:rPr>
            </w:pPr>
            <w:r w:rsidRPr="000E2613">
              <w:rPr>
                <w:sz w:val="18"/>
              </w:rPr>
              <w:t xml:space="preserve">Z toho sú </w:t>
            </w:r>
            <w:r w:rsidRPr="000E2613">
              <w:rPr>
                <w:sz w:val="18"/>
                <w:u w:val="single"/>
              </w:rPr>
              <w:t>vylúčené</w:t>
            </w:r>
            <w:r w:rsidRPr="000E2613">
              <w:rPr>
                <w:sz w:val="18"/>
              </w:rPr>
              <w:t xml:space="preserve">: </w:t>
            </w:r>
          </w:p>
        </w:tc>
      </w:tr>
      <w:tr w:rsidR="000A730C" w:rsidRPr="000E2613">
        <w:trPr>
          <w:trHeight w:val="1290"/>
        </w:trPr>
        <w:tc>
          <w:tcPr>
            <w:tcW w:w="10916" w:type="dxa"/>
            <w:gridSpan w:val="5"/>
            <w:tcBorders>
              <w:bottom w:val="single" w:sz="4" w:space="0" w:color="auto"/>
            </w:tcBorders>
            <w:shd w:val="clear" w:color="auto" w:fill="auto"/>
          </w:tcPr>
          <w:p w:rsidR="000A730C" w:rsidRPr="000E2613" w:rsidRDefault="005108F7">
            <w:pPr>
              <w:numPr>
                <w:ilvl w:val="0"/>
                <w:numId w:val="34"/>
              </w:numPr>
              <w:spacing w:before="60" w:after="60" w:line="240" w:lineRule="exact"/>
              <w:ind w:left="425" w:hanging="284"/>
              <w:rPr>
                <w:sz w:val="18"/>
              </w:rPr>
            </w:pPr>
            <w:r w:rsidRPr="000E2613">
              <w:rPr>
                <w:b/>
                <w:sz w:val="18"/>
              </w:rPr>
              <w:t xml:space="preserve">Praktická príprava opatrovanej osoby na zmenu miesta </w:t>
            </w:r>
            <w:r w:rsidRPr="000E2613">
              <w:rPr>
                <w:sz w:val="18"/>
              </w:rPr>
              <w:t>(napr. sťahovanie, preloženie, preprava).</w:t>
            </w:r>
          </w:p>
          <w:p w:rsidR="000A730C" w:rsidRPr="000E2613" w:rsidRDefault="005108F7">
            <w:pPr>
              <w:spacing w:before="60" w:after="60" w:line="240" w:lineRule="exact"/>
              <w:ind w:left="425"/>
              <w:rPr>
                <w:sz w:val="18"/>
              </w:rPr>
            </w:pPr>
            <w:r w:rsidRPr="000E2613">
              <w:rPr>
                <w:sz w:val="18"/>
              </w:rPr>
              <w:t xml:space="preserve">Z toho sú </w:t>
            </w:r>
            <w:r w:rsidRPr="000E2613">
              <w:rPr>
                <w:sz w:val="18"/>
                <w:u w:val="single"/>
              </w:rPr>
              <w:t>vylúčené</w:t>
            </w:r>
            <w:r w:rsidRPr="000E2613">
              <w:rPr>
                <w:sz w:val="18"/>
              </w:rPr>
              <w:t>:</w:t>
            </w:r>
          </w:p>
        </w:tc>
      </w:tr>
      <w:tr w:rsidR="000A730C" w:rsidRPr="000E2613">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0A730C" w:rsidRPr="000E2613" w:rsidRDefault="005108F7">
            <w:pPr>
              <w:numPr>
                <w:ilvl w:val="0"/>
                <w:numId w:val="34"/>
              </w:numPr>
              <w:spacing w:before="120" w:after="120" w:line="240" w:lineRule="exact"/>
              <w:ind w:left="426" w:hanging="284"/>
              <w:rPr>
                <w:b/>
                <w:sz w:val="18"/>
              </w:rPr>
            </w:pPr>
            <w:r w:rsidRPr="000E2613">
              <w:rPr>
                <w:b/>
                <w:sz w:val="18"/>
              </w:rPr>
              <w:t xml:space="preserve">Ostatné vyššie neuvedené služby, </w:t>
            </w:r>
            <w:r w:rsidRPr="000E2613">
              <w:rPr>
                <w:sz w:val="18"/>
                <w:u w:val="single"/>
              </w:rPr>
              <w:t>u ktorých môže ísť o</w:t>
            </w:r>
            <w:r w:rsidRPr="000E2613">
              <w:rPr>
                <w:sz w:val="18"/>
              </w:rPr>
              <w:t xml:space="preserve"> opatrovateľské služby základnej starostlivosti, ako aj služby, ako sú lekárske, fyzioterapeutické, ergoterapeutické, diabetické, logopedické, psychoterapeutické a zdravotno-psychologické činnosti, ktoré sú </w:t>
            </w:r>
            <w:r w:rsidRPr="000E2613">
              <w:rPr>
                <w:sz w:val="18"/>
                <w:u w:val="single"/>
              </w:rPr>
              <w:t>vyhradené len pre zdravotnícke profesie</w:t>
            </w:r>
            <w:r w:rsidRPr="000E2613">
              <w:rPr>
                <w:sz w:val="18"/>
              </w:rPr>
              <w:t>.</w:t>
            </w:r>
          </w:p>
        </w:tc>
      </w:tr>
      <w:tr w:rsidR="000A730C" w:rsidRPr="000E2613">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0A730C" w:rsidRPr="000E2613" w:rsidRDefault="005108F7" w:rsidP="00B13BC2">
            <w:pPr>
              <w:numPr>
                <w:ilvl w:val="0"/>
                <w:numId w:val="34"/>
              </w:numPr>
              <w:spacing w:before="120" w:after="120" w:line="240" w:lineRule="exact"/>
              <w:ind w:left="459"/>
              <w:rPr>
                <w:sz w:val="18"/>
              </w:rPr>
            </w:pPr>
            <w:r w:rsidRPr="000E2613">
              <w:rPr>
                <w:b/>
                <w:sz w:val="18"/>
              </w:rPr>
              <w:t>Dokumentácia:</w:t>
            </w:r>
            <w:r w:rsidRPr="000E2613">
              <w:rPr>
                <w:sz w:val="18"/>
              </w:rPr>
              <w:t xml:space="preserve"> Poskytovateľ opatrovateľskej služby je povinný viesť si denník vedenia domácnosti, v ktorom budú uvedené vykonané služby a realizované výdavky. Tieto doklady je povinný uchovávať najmenej po dobu dvoch rokov. Na základe žiadosti opatrovanej osoby alebo</w:t>
            </w:r>
            <w:r w:rsidR="00247C0F">
              <w:rPr>
                <w:sz w:val="18"/>
              </w:rPr>
              <w:t xml:space="preserve"> objednávateľa </w:t>
            </w:r>
            <w:r w:rsidRPr="000E2613">
              <w:rPr>
                <w:sz w:val="18"/>
              </w:rPr>
              <w:t>je poskytovateľ opatrovateľskej služby povinný dať k dispozícii kópiu denníka vedenia domácnosti resp. súbor dokladov na náhradu nákladov.</w:t>
            </w:r>
          </w:p>
        </w:tc>
      </w:tr>
      <w:tr w:rsidR="000A730C" w:rsidRPr="000E2613">
        <w:trPr>
          <w:trHeight w:val="552"/>
        </w:trPr>
        <w:tc>
          <w:tcPr>
            <w:tcW w:w="10916" w:type="dxa"/>
            <w:gridSpan w:val="5"/>
            <w:tcBorders>
              <w:bottom w:val="single" w:sz="4" w:space="0" w:color="auto"/>
            </w:tcBorders>
            <w:shd w:val="clear" w:color="auto" w:fill="auto"/>
          </w:tcPr>
          <w:p w:rsidR="000A730C" w:rsidRPr="000E2613" w:rsidRDefault="005108F7">
            <w:pPr>
              <w:numPr>
                <w:ilvl w:val="1"/>
                <w:numId w:val="3"/>
              </w:numPr>
              <w:spacing w:before="120" w:after="120" w:line="240" w:lineRule="atLeast"/>
              <w:ind w:left="426" w:hanging="426"/>
              <w:rPr>
                <w:b/>
                <w:sz w:val="18"/>
              </w:rPr>
            </w:pPr>
            <w:r w:rsidRPr="000E2613">
              <w:rPr>
                <w:b/>
                <w:sz w:val="18"/>
              </w:rPr>
              <w:t xml:space="preserve">Služby </w:t>
            </w:r>
            <w:r w:rsidRPr="000E2613">
              <w:rPr>
                <w:b/>
                <w:sz w:val="18"/>
                <w:u w:val="single"/>
              </w:rPr>
              <w:t>s</w:t>
            </w:r>
            <w:r w:rsidRPr="000E2613">
              <w:rPr>
                <w:b/>
                <w:sz w:val="18"/>
              </w:rPr>
              <w:t xml:space="preserve">  dokladovaním splnenia určitých predpokladov</w:t>
            </w:r>
          </w:p>
        </w:tc>
      </w:tr>
      <w:tr w:rsidR="000A730C" w:rsidRPr="000E2613" w:rsidTr="00B13BC2">
        <w:trPr>
          <w:trHeight w:val="66"/>
        </w:trPr>
        <w:tc>
          <w:tcPr>
            <w:tcW w:w="10916" w:type="dxa"/>
            <w:gridSpan w:val="5"/>
            <w:tcBorders>
              <w:bottom w:val="single" w:sz="4" w:space="0" w:color="auto"/>
            </w:tcBorders>
            <w:shd w:val="clear" w:color="auto" w:fill="auto"/>
          </w:tcPr>
          <w:p w:rsidR="000A730C" w:rsidRPr="000E2613" w:rsidRDefault="005108F7">
            <w:pPr>
              <w:spacing w:before="120" w:after="120" w:line="240" w:lineRule="atLeast"/>
              <w:ind w:left="426"/>
              <w:rPr>
                <w:b/>
                <w:sz w:val="18"/>
              </w:rPr>
            </w:pPr>
            <w:r w:rsidRPr="000E2613">
              <w:rPr>
                <w:b/>
                <w:sz w:val="18"/>
              </w:rPr>
              <w:t xml:space="preserve">Poznámka: Ak neboli stanovené pokyny a bez zaškolenia môžu byť nasledujúce činnosti dohodnuté len vtedy, ak z pohľadu lekára neexistujú </w:t>
            </w:r>
            <w:r w:rsidRPr="000E2613">
              <w:rPr>
                <w:b/>
                <w:sz w:val="18"/>
                <w:u w:val="single"/>
              </w:rPr>
              <w:t>žiadne okolnosti</w:t>
            </w:r>
            <w:r w:rsidRPr="000E2613">
              <w:rPr>
                <w:b/>
                <w:sz w:val="18"/>
              </w:rPr>
              <w:t xml:space="preserve">, </w:t>
            </w:r>
            <w:r w:rsidRPr="000E2613">
              <w:rPr>
                <w:b/>
                <w:sz w:val="18"/>
                <w:u w:val="single"/>
              </w:rPr>
              <w:t>pre ktoré by boli potrebné  pokyny alebo zaškolenie</w:t>
            </w:r>
            <w:r w:rsidRPr="000E2613">
              <w:rPr>
                <w:b/>
                <w:sz w:val="18"/>
              </w:rPr>
              <w:t>.</w:t>
            </w:r>
          </w:p>
          <w:p w:rsidR="000A730C" w:rsidRPr="000E2613" w:rsidRDefault="005108F7">
            <w:pPr>
              <w:spacing w:before="120" w:after="120" w:line="240" w:lineRule="atLeast"/>
              <w:ind w:left="426"/>
              <w:rPr>
                <w:sz w:val="18"/>
              </w:rPr>
            </w:pPr>
            <w:r w:rsidRPr="000E2613">
              <w:rPr>
                <w:sz w:val="18"/>
              </w:rPr>
              <w:t xml:space="preserve">K takýmto </w:t>
            </w:r>
            <w:r w:rsidRPr="000E2613">
              <w:rPr>
                <w:sz w:val="18"/>
                <w:u w:val="single"/>
              </w:rPr>
              <w:t>okolnostiam</w:t>
            </w:r>
            <w:r w:rsidRPr="000E2613">
              <w:rPr>
                <w:sz w:val="18"/>
              </w:rPr>
              <w:t xml:space="preserve"> možno zaradiť napríklad aj poruchy a ochorenia podporného a pohybového aparátu, a takisto krvné, srdcové, pľúcne ochorenia, cukrovku, ochorenia látkovej výmeny alebo infekčné ochorenia, ale takisto aj alergie, operácie alebo užívanie liekov.</w:t>
            </w:r>
          </w:p>
          <w:p w:rsidR="000A730C" w:rsidRPr="000E2613" w:rsidRDefault="005108F7">
            <w:pPr>
              <w:spacing w:before="120" w:after="120" w:line="240" w:lineRule="atLeast"/>
              <w:ind w:left="426"/>
              <w:rPr>
                <w:sz w:val="18"/>
              </w:rPr>
            </w:pPr>
            <w:r w:rsidRPr="000E2613">
              <w:rPr>
                <w:sz w:val="18"/>
              </w:rPr>
              <w:t xml:space="preserve">Ak takáto okolnosť existuje, niektorú z nasledujúcich opatrovateľských činností možno dohodnúť a vykonať iba na základe pokynu resp. v zmysle </w:t>
            </w:r>
            <w:r w:rsidRPr="000E2613">
              <w:rPr>
                <w:sz w:val="18"/>
                <w:u w:val="single"/>
              </w:rPr>
              <w:t>Prílohy ./B2</w:t>
            </w:r>
            <w:r w:rsidRPr="000E2613">
              <w:rPr>
                <w:sz w:val="18"/>
              </w:rPr>
              <w:t xml:space="preserve">  za účasti odborného zdravotníckeho pracovníka (lekára alebo diplomovanej zdravotnej sestry resp. diplomovaného zdravotného ošetrovateľa)!</w:t>
            </w:r>
          </w:p>
          <w:p w:rsidR="000A730C" w:rsidRPr="000E2613" w:rsidRDefault="005108F7">
            <w:pPr>
              <w:spacing w:before="120" w:after="120" w:line="240" w:lineRule="atLeast"/>
              <w:ind w:left="426"/>
              <w:rPr>
                <w:sz w:val="18"/>
              </w:rPr>
            </w:pPr>
            <w:r w:rsidRPr="000E2613">
              <w:rPr>
                <w:sz w:val="18"/>
              </w:rPr>
              <w:t xml:space="preserve">Opatrovaná osoba alebo </w:t>
            </w:r>
            <w:r w:rsidR="00247C0F">
              <w:rPr>
                <w:sz w:val="18"/>
              </w:rPr>
              <w:t>objednávateľ</w:t>
            </w:r>
            <w:r w:rsidRPr="000E2613">
              <w:rPr>
                <w:sz w:val="18"/>
              </w:rPr>
              <w:t xml:space="preserve"> musí  </w:t>
            </w:r>
            <w:r w:rsidRPr="000E2613">
              <w:rPr>
                <w:sz w:val="18"/>
                <w:u w:val="single"/>
              </w:rPr>
              <w:t>predtým</w:t>
            </w:r>
            <w:r w:rsidRPr="000E2613">
              <w:rPr>
                <w:sz w:val="18"/>
              </w:rPr>
              <w:t xml:space="preserve"> , než bude dohodnutá niektorá z tu uvedených opatrovateľských činností zaručiť, že poskytovateľovi opatrovateľskej služby boli oznámené a vysvetlené všetky známe a z lekárskeho pohľadu relevantné okolnosti.</w:t>
            </w:r>
          </w:p>
          <w:p w:rsidR="000A730C" w:rsidRPr="000E2613" w:rsidRDefault="000A730C">
            <w:pPr>
              <w:spacing w:before="120" w:after="120" w:line="240" w:lineRule="atLeast"/>
              <w:ind w:left="426"/>
              <w:rPr>
                <w:sz w:val="18"/>
              </w:rPr>
            </w:pPr>
          </w:p>
          <w:p w:rsidR="000A730C" w:rsidRDefault="000A730C">
            <w:pPr>
              <w:spacing w:before="120" w:after="120" w:line="240" w:lineRule="atLeast"/>
              <w:ind w:left="426"/>
              <w:rPr>
                <w:sz w:val="18"/>
              </w:rPr>
            </w:pPr>
          </w:p>
          <w:p w:rsidR="00D254B9" w:rsidRPr="000E2613" w:rsidRDefault="00D254B9">
            <w:pPr>
              <w:spacing w:before="120" w:after="120" w:line="240" w:lineRule="atLeast"/>
              <w:ind w:left="426"/>
              <w:rPr>
                <w:sz w:val="18"/>
              </w:rPr>
            </w:pPr>
          </w:p>
          <w:p w:rsidR="000A730C" w:rsidRPr="000E2613" w:rsidRDefault="000A730C">
            <w:pPr>
              <w:spacing w:before="120" w:after="120" w:line="240" w:lineRule="atLeast"/>
              <w:ind w:left="426"/>
              <w:rPr>
                <w:sz w:val="18"/>
              </w:rPr>
            </w:pPr>
          </w:p>
          <w:p w:rsidR="000A730C" w:rsidRPr="000E2613" w:rsidRDefault="000A730C">
            <w:pPr>
              <w:spacing w:before="120" w:after="120" w:line="240" w:lineRule="atLeast"/>
              <w:ind w:left="426"/>
              <w:rPr>
                <w:sz w:val="18"/>
              </w:rPr>
            </w:pPr>
          </w:p>
        </w:tc>
      </w:tr>
      <w:tr w:rsidR="000A730C" w:rsidRPr="000E2613">
        <w:trPr>
          <w:trHeight w:val="706"/>
        </w:trPr>
        <w:tc>
          <w:tcPr>
            <w:tcW w:w="5388" w:type="dxa"/>
            <w:gridSpan w:val="4"/>
            <w:tcBorders>
              <w:top w:val="single" w:sz="4" w:space="0" w:color="auto"/>
              <w:bottom w:val="single" w:sz="4" w:space="0" w:color="auto"/>
            </w:tcBorders>
            <w:shd w:val="clear" w:color="auto" w:fill="auto"/>
          </w:tcPr>
          <w:p w:rsidR="000A730C" w:rsidRPr="000E2613" w:rsidRDefault="005108F7">
            <w:pPr>
              <w:numPr>
                <w:ilvl w:val="0"/>
                <w:numId w:val="12"/>
              </w:numPr>
              <w:spacing w:before="60" w:after="60" w:line="240" w:lineRule="exact"/>
              <w:ind w:left="459" w:hanging="283"/>
              <w:rPr>
                <w:sz w:val="18"/>
              </w:rPr>
            </w:pPr>
            <w:r w:rsidRPr="000E2613">
              <w:rPr>
                <w:b/>
                <w:sz w:val="18"/>
              </w:rPr>
              <w:lastRenderedPageBreak/>
              <w:t xml:space="preserve">Áno, </w:t>
            </w:r>
            <w:r w:rsidRPr="000E2613">
              <w:rPr>
                <w:sz w:val="18"/>
              </w:rPr>
              <w:t xml:space="preserve"> existuje nasledujúca okolnosť:</w:t>
            </w:r>
          </w:p>
          <w:p w:rsidR="000A730C" w:rsidRPr="000E2613" w:rsidRDefault="000A730C">
            <w:pPr>
              <w:spacing w:before="60" w:after="60" w:line="240" w:lineRule="exact"/>
              <w:ind w:left="459" w:hanging="283"/>
              <w:rPr>
                <w:b/>
                <w:sz w:val="18"/>
              </w:rPr>
            </w:pPr>
          </w:p>
          <w:p w:rsidR="000A730C" w:rsidRPr="000E2613" w:rsidRDefault="005108F7">
            <w:pPr>
              <w:spacing w:before="60" w:after="60" w:line="240" w:lineRule="exact"/>
              <w:ind w:left="459"/>
              <w:rPr>
                <w:b/>
                <w:sz w:val="18"/>
              </w:rPr>
            </w:pPr>
            <w:r w:rsidRPr="000E2613">
              <w:rPr>
                <w:b/>
                <w:sz w:val="18"/>
              </w:rPr>
              <w:t>_____________________________________</w:t>
            </w:r>
          </w:p>
          <w:p w:rsidR="000A730C" w:rsidRPr="000E2613" w:rsidRDefault="005108F7">
            <w:pPr>
              <w:spacing w:before="60" w:after="60" w:line="240" w:lineRule="exact"/>
              <w:ind w:left="459"/>
              <w:rPr>
                <w:b/>
                <w:sz w:val="18"/>
              </w:rPr>
            </w:pPr>
            <w:r w:rsidRPr="000E2613">
              <w:rPr>
                <w:b/>
                <w:sz w:val="18"/>
              </w:rPr>
              <w:t>Existuje príslušný pokyn odborného zdravotníckeho pracovníka, vrátane zaškolenia?</w:t>
            </w:r>
          </w:p>
          <w:p w:rsidR="000A730C" w:rsidRPr="000E2613" w:rsidRDefault="005108F7">
            <w:pPr>
              <w:numPr>
                <w:ilvl w:val="0"/>
                <w:numId w:val="12"/>
              </w:numPr>
              <w:spacing w:before="60" w:after="60" w:line="240" w:lineRule="exact"/>
              <w:ind w:left="1027" w:hanging="426"/>
              <w:rPr>
                <w:sz w:val="18"/>
              </w:rPr>
            </w:pPr>
            <w:r w:rsidRPr="000E2613">
              <w:rPr>
                <w:b/>
                <w:sz w:val="18"/>
              </w:rPr>
              <w:t xml:space="preserve">Áno, </w:t>
            </w:r>
            <w:r w:rsidRPr="000E2613">
              <w:rPr>
                <w:sz w:val="18"/>
              </w:rPr>
              <w:t>preto boli dohodnuté nasledujúce činnosti, na ktoré sa vzťahuje táto zmluva:</w:t>
            </w:r>
          </w:p>
          <w:p w:rsidR="000A730C" w:rsidRPr="000E2613" w:rsidRDefault="005108F7">
            <w:pPr>
              <w:numPr>
                <w:ilvl w:val="0"/>
                <w:numId w:val="12"/>
              </w:numPr>
              <w:spacing w:before="60" w:after="60" w:line="240" w:lineRule="exact"/>
              <w:ind w:left="1311" w:hanging="284"/>
              <w:rPr>
                <w:sz w:val="18"/>
              </w:rPr>
            </w:pPr>
            <w:r w:rsidRPr="000E2613">
              <w:rPr>
                <w:sz w:val="18"/>
              </w:rPr>
              <w:t>podpora ústneho podávania potravy a tekutín a príjmu liekov;</w:t>
            </w:r>
          </w:p>
          <w:p w:rsidR="000A730C" w:rsidRPr="000E2613" w:rsidRDefault="005108F7">
            <w:pPr>
              <w:numPr>
                <w:ilvl w:val="0"/>
                <w:numId w:val="12"/>
              </w:numPr>
              <w:spacing w:before="60" w:after="60" w:line="240" w:lineRule="exact"/>
              <w:ind w:left="1311" w:hanging="284"/>
              <w:rPr>
                <w:sz w:val="18"/>
              </w:rPr>
            </w:pPr>
            <w:r w:rsidRPr="000E2613">
              <w:rPr>
                <w:sz w:val="18"/>
              </w:rPr>
              <w:t>podpora pri osobnej hygiene;</w:t>
            </w:r>
          </w:p>
          <w:p w:rsidR="000A730C" w:rsidRPr="000E2613" w:rsidRDefault="005108F7">
            <w:pPr>
              <w:numPr>
                <w:ilvl w:val="0"/>
                <w:numId w:val="12"/>
              </w:numPr>
              <w:spacing w:before="60" w:after="60" w:line="240" w:lineRule="exact"/>
              <w:ind w:left="1311" w:hanging="284"/>
              <w:rPr>
                <w:sz w:val="18"/>
              </w:rPr>
            </w:pPr>
            <w:r w:rsidRPr="000E2613">
              <w:rPr>
                <w:sz w:val="18"/>
              </w:rPr>
              <w:t>podpora pri obliekaní a vyzliekaní;</w:t>
            </w:r>
          </w:p>
          <w:p w:rsidR="000A730C" w:rsidRPr="000E2613" w:rsidRDefault="005108F7">
            <w:pPr>
              <w:numPr>
                <w:ilvl w:val="0"/>
                <w:numId w:val="12"/>
              </w:numPr>
              <w:spacing w:before="60" w:after="60" w:line="240" w:lineRule="exact"/>
              <w:ind w:left="1311" w:hanging="284"/>
              <w:rPr>
                <w:sz w:val="18"/>
              </w:rPr>
            </w:pPr>
            <w:r w:rsidRPr="000E2613">
              <w:rPr>
                <w:sz w:val="18"/>
              </w:rPr>
              <w:t>podpora pri používaní WC alebo stolčeka s nočníkom vrátane pomoci pri výmene inkontinenčných pomôcok</w:t>
            </w:r>
          </w:p>
          <w:p w:rsidR="000A730C" w:rsidRPr="000E2613" w:rsidRDefault="005108F7">
            <w:pPr>
              <w:numPr>
                <w:ilvl w:val="0"/>
                <w:numId w:val="12"/>
              </w:numPr>
              <w:spacing w:before="60" w:after="60" w:line="240" w:lineRule="exact"/>
              <w:ind w:left="1311" w:hanging="284"/>
              <w:rPr>
                <w:sz w:val="18"/>
              </w:rPr>
            </w:pPr>
            <w:r w:rsidRPr="000E2613">
              <w:rPr>
                <w:sz w:val="18"/>
              </w:rPr>
              <w:t>podpora pri vstávaní, líhaní, sadaní a pri chôdzi;</w:t>
            </w:r>
          </w:p>
          <w:p w:rsidR="000A730C" w:rsidRPr="000E2613" w:rsidRDefault="005108F7">
            <w:pPr>
              <w:spacing w:before="60" w:after="60" w:line="240" w:lineRule="exact"/>
              <w:ind w:left="1027"/>
              <w:rPr>
                <w:sz w:val="18"/>
              </w:rPr>
            </w:pPr>
            <w:r w:rsidRPr="000E2613">
              <w:rPr>
                <w:sz w:val="18"/>
              </w:rPr>
              <w:t>Celkovo bolo začiarknutých _____________ činností.</w:t>
            </w:r>
          </w:p>
          <w:p w:rsidR="000A730C" w:rsidRPr="000E2613" w:rsidRDefault="005108F7">
            <w:pPr>
              <w:numPr>
                <w:ilvl w:val="0"/>
                <w:numId w:val="12"/>
              </w:numPr>
              <w:spacing w:before="60" w:after="60" w:line="240" w:lineRule="exact"/>
              <w:ind w:left="1027" w:hanging="426"/>
              <w:rPr>
                <w:b/>
              </w:rPr>
            </w:pPr>
            <w:r w:rsidRPr="000E2613">
              <w:rPr>
                <w:b/>
                <w:sz w:val="18"/>
              </w:rPr>
              <w:t xml:space="preserve">Nie, </w:t>
            </w:r>
            <w:r w:rsidRPr="000E2613">
              <w:rPr>
                <w:sz w:val="18"/>
              </w:rPr>
              <w:t>to znamená, že sú poskytované služby podľa Prílohy ./B2  za účasti kvalifikovaného zdravotníckeho pracovníka.</w:t>
            </w:r>
          </w:p>
        </w:tc>
        <w:tc>
          <w:tcPr>
            <w:tcW w:w="5528" w:type="dxa"/>
            <w:tcBorders>
              <w:top w:val="single" w:sz="4" w:space="0" w:color="auto"/>
              <w:bottom w:val="single" w:sz="4" w:space="0" w:color="auto"/>
            </w:tcBorders>
            <w:shd w:val="clear" w:color="auto" w:fill="auto"/>
          </w:tcPr>
          <w:p w:rsidR="000A730C" w:rsidRPr="000E2613" w:rsidRDefault="005108F7">
            <w:pPr>
              <w:numPr>
                <w:ilvl w:val="0"/>
                <w:numId w:val="19"/>
              </w:numPr>
              <w:spacing w:before="60" w:after="60" w:line="240" w:lineRule="atLeast"/>
              <w:ind w:left="462" w:hanging="389"/>
              <w:rPr>
                <w:sz w:val="18"/>
              </w:rPr>
            </w:pPr>
            <w:r w:rsidRPr="000E2613">
              <w:rPr>
                <w:b/>
                <w:sz w:val="18"/>
              </w:rPr>
              <w:t xml:space="preserve">Nie, </w:t>
            </w:r>
            <w:r w:rsidRPr="000E2613">
              <w:rPr>
                <w:b/>
                <w:sz w:val="18"/>
                <w:u w:val="single"/>
              </w:rPr>
              <w:t>žiadne</w:t>
            </w:r>
            <w:r w:rsidRPr="000E2613">
              <w:rPr>
                <w:b/>
                <w:sz w:val="18"/>
              </w:rPr>
              <w:t xml:space="preserve"> takéto okolnosti neexistujú, takže </w:t>
            </w:r>
            <w:r w:rsidRPr="000E2613">
              <w:rPr>
                <w:b/>
                <w:sz w:val="18"/>
                <w:u w:val="single"/>
              </w:rPr>
              <w:t>nie</w:t>
            </w:r>
            <w:r w:rsidRPr="000E2613">
              <w:rPr>
                <w:b/>
                <w:sz w:val="18"/>
              </w:rPr>
              <w:t xml:space="preserve"> sú potrebné žiadne pokyny ani zaškolenie od</w:t>
            </w:r>
            <w:r w:rsidRPr="000E2613">
              <w:rPr>
                <w:sz w:val="18"/>
              </w:rPr>
              <w:t xml:space="preserve"> odborného </w:t>
            </w:r>
            <w:r w:rsidRPr="000E2613">
              <w:rPr>
                <w:b/>
                <w:sz w:val="18"/>
              </w:rPr>
              <w:t xml:space="preserve">zdravotníckeho </w:t>
            </w:r>
            <w:r w:rsidRPr="000E2613">
              <w:rPr>
                <w:sz w:val="18"/>
              </w:rPr>
              <w:t xml:space="preserve">pracovníka. </w:t>
            </w:r>
          </w:p>
          <w:p w:rsidR="000A730C" w:rsidRPr="000E2613" w:rsidRDefault="000A730C">
            <w:pPr>
              <w:spacing w:before="60" w:after="60" w:line="240" w:lineRule="atLeast"/>
              <w:ind w:left="462"/>
              <w:rPr>
                <w:b/>
                <w:sz w:val="18"/>
              </w:rPr>
            </w:pPr>
          </w:p>
          <w:p w:rsidR="000A730C" w:rsidRPr="000E2613" w:rsidRDefault="005108F7">
            <w:pPr>
              <w:spacing w:before="60" w:after="60" w:line="240" w:lineRule="atLeast"/>
              <w:ind w:left="462"/>
              <w:rPr>
                <w:sz w:val="18"/>
              </w:rPr>
            </w:pPr>
            <w:r w:rsidRPr="000E2613">
              <w:rPr>
                <w:sz w:val="18"/>
              </w:rPr>
              <w:t xml:space="preserve">Z tohto dôvodu je dohodnuté vykonávanie nasledujúcich opatrovateľských činností </w:t>
            </w:r>
            <w:r w:rsidRPr="000E2613">
              <w:rPr>
                <w:sz w:val="18"/>
                <w:u w:val="single"/>
              </w:rPr>
              <w:t>bez pokynov alebo bez zaškolenia od zdravotníckeho pracovníka</w:t>
            </w:r>
            <w:r w:rsidRPr="000E2613">
              <w:rPr>
                <w:sz w:val="18"/>
              </w:rPr>
              <w:t>:</w:t>
            </w:r>
          </w:p>
          <w:p w:rsidR="000A730C" w:rsidRPr="000E2613" w:rsidRDefault="005108F7">
            <w:pPr>
              <w:numPr>
                <w:ilvl w:val="0"/>
                <w:numId w:val="12"/>
              </w:numPr>
              <w:spacing w:before="60" w:after="60" w:line="240" w:lineRule="atLeast"/>
              <w:ind w:left="742" w:hanging="283"/>
              <w:rPr>
                <w:sz w:val="18"/>
              </w:rPr>
            </w:pPr>
            <w:r w:rsidRPr="000E2613">
              <w:rPr>
                <w:sz w:val="18"/>
              </w:rPr>
              <w:t xml:space="preserve">podpora pri orálnom príjme potravín a tekutín a pri </w:t>
            </w:r>
            <w:r w:rsidRPr="000E2613">
              <w:rPr>
                <w:sz w:val="18"/>
              </w:rPr>
              <w:br/>
              <w:t>užívaní liekov;</w:t>
            </w:r>
          </w:p>
          <w:p w:rsidR="000A730C" w:rsidRPr="000E2613" w:rsidRDefault="005108F7">
            <w:pPr>
              <w:numPr>
                <w:ilvl w:val="0"/>
                <w:numId w:val="12"/>
              </w:numPr>
              <w:spacing w:before="60" w:after="60" w:line="240" w:lineRule="atLeast"/>
              <w:ind w:left="742" w:hanging="283"/>
              <w:rPr>
                <w:sz w:val="18"/>
              </w:rPr>
            </w:pPr>
            <w:r w:rsidRPr="000E2613">
              <w:rPr>
                <w:sz w:val="18"/>
              </w:rPr>
              <w:t>podpora pri osobnej hygiene;</w:t>
            </w:r>
          </w:p>
          <w:p w:rsidR="000A730C" w:rsidRPr="000E2613" w:rsidRDefault="005108F7">
            <w:pPr>
              <w:numPr>
                <w:ilvl w:val="0"/>
                <w:numId w:val="12"/>
              </w:numPr>
              <w:spacing w:before="60" w:after="60" w:line="240" w:lineRule="atLeast"/>
              <w:ind w:left="742" w:hanging="283"/>
              <w:rPr>
                <w:sz w:val="18"/>
              </w:rPr>
            </w:pPr>
            <w:r w:rsidRPr="000E2613">
              <w:rPr>
                <w:sz w:val="18"/>
              </w:rPr>
              <w:t>podpora pri obliekaní a vyzliekaní;</w:t>
            </w:r>
          </w:p>
          <w:p w:rsidR="000A730C" w:rsidRPr="000E2613" w:rsidRDefault="005108F7">
            <w:pPr>
              <w:numPr>
                <w:ilvl w:val="0"/>
                <w:numId w:val="12"/>
              </w:numPr>
              <w:spacing w:before="60" w:after="60" w:line="240" w:lineRule="atLeast"/>
              <w:ind w:left="742" w:hanging="283"/>
              <w:rPr>
                <w:sz w:val="18"/>
              </w:rPr>
            </w:pPr>
            <w:r w:rsidRPr="000E2613">
              <w:rPr>
                <w:sz w:val="18"/>
              </w:rPr>
              <w:t>podpora pri používaní WC</w:t>
            </w:r>
            <w:r w:rsidRPr="000E2613">
              <w:rPr>
                <w:sz w:val="18"/>
              </w:rPr>
              <w:br/>
              <w:t xml:space="preserve"> alebo stolčeka s nočníkom vrátane pomoci pri </w:t>
            </w:r>
            <w:r w:rsidRPr="000E2613">
              <w:rPr>
                <w:sz w:val="18"/>
              </w:rPr>
              <w:br/>
              <w:t>výmene inkontinenčných pomôcok;</w:t>
            </w:r>
          </w:p>
          <w:p w:rsidR="000A730C" w:rsidRPr="000E2613" w:rsidRDefault="005108F7">
            <w:pPr>
              <w:numPr>
                <w:ilvl w:val="0"/>
                <w:numId w:val="12"/>
              </w:numPr>
              <w:spacing w:before="60" w:after="60" w:line="240" w:lineRule="atLeast"/>
              <w:ind w:left="742" w:hanging="283"/>
              <w:rPr>
                <w:sz w:val="18"/>
              </w:rPr>
            </w:pPr>
            <w:r w:rsidRPr="000E2613">
              <w:rPr>
                <w:sz w:val="18"/>
              </w:rPr>
              <w:t>podpora pri vstávaní, líhaní, sadaní a pri chôdzi;</w:t>
            </w:r>
          </w:p>
          <w:p w:rsidR="000A730C" w:rsidRPr="000E2613" w:rsidRDefault="005108F7">
            <w:pPr>
              <w:spacing w:before="60" w:after="60" w:line="240" w:lineRule="atLeast"/>
              <w:ind w:left="321"/>
              <w:rPr>
                <w:sz w:val="18"/>
              </w:rPr>
            </w:pPr>
            <w:r w:rsidRPr="000E2613">
              <w:rPr>
                <w:sz w:val="18"/>
              </w:rPr>
              <w:t>Celkovo bolo začiarknutých _____________ činností.</w:t>
            </w:r>
          </w:p>
          <w:p w:rsidR="000A730C" w:rsidRPr="000E2613" w:rsidRDefault="000A730C">
            <w:pPr>
              <w:spacing w:before="120" w:after="120" w:line="240" w:lineRule="atLeast"/>
              <w:ind w:left="426"/>
              <w:rPr>
                <w:b/>
                <w:sz w:val="18"/>
              </w:rPr>
            </w:pPr>
          </w:p>
        </w:tc>
      </w:tr>
      <w:tr w:rsidR="000A730C" w:rsidRPr="000E2613">
        <w:trPr>
          <w:trHeight w:val="68"/>
        </w:trPr>
        <w:tc>
          <w:tcPr>
            <w:tcW w:w="10916" w:type="dxa"/>
            <w:gridSpan w:val="5"/>
            <w:tcBorders>
              <w:top w:val="single" w:sz="4" w:space="0" w:color="auto"/>
              <w:bottom w:val="single" w:sz="4" w:space="0" w:color="auto"/>
            </w:tcBorders>
            <w:shd w:val="clear" w:color="auto" w:fill="auto"/>
          </w:tcPr>
          <w:p w:rsidR="000A730C" w:rsidRPr="000E2613" w:rsidRDefault="005108F7">
            <w:pPr>
              <w:numPr>
                <w:ilvl w:val="0"/>
                <w:numId w:val="3"/>
              </w:numPr>
              <w:spacing w:before="120" w:after="120" w:line="240" w:lineRule="exact"/>
            </w:pPr>
            <w:r w:rsidRPr="000E2613">
              <w:rPr>
                <w:b/>
              </w:rPr>
              <w:t>Zásady konania v bežnom živote a v prípade núdze</w:t>
            </w:r>
          </w:p>
        </w:tc>
      </w:tr>
      <w:tr w:rsidR="000A730C" w:rsidRPr="000E2613">
        <w:trPr>
          <w:trHeight w:val="68"/>
        </w:trPr>
        <w:tc>
          <w:tcPr>
            <w:tcW w:w="10916" w:type="dxa"/>
            <w:gridSpan w:val="5"/>
            <w:tcBorders>
              <w:top w:val="single" w:sz="4" w:space="0" w:color="auto"/>
              <w:bottom w:val="single" w:sz="4" w:space="0" w:color="auto"/>
            </w:tcBorders>
            <w:shd w:val="clear" w:color="auto" w:fill="auto"/>
          </w:tcPr>
          <w:p w:rsidR="000A730C" w:rsidRPr="000E2613" w:rsidRDefault="005108F7">
            <w:pPr>
              <w:numPr>
                <w:ilvl w:val="1"/>
                <w:numId w:val="3"/>
              </w:numPr>
              <w:spacing w:before="120" w:after="120" w:line="240" w:lineRule="exact"/>
              <w:ind w:left="426" w:hanging="426"/>
              <w:rPr>
                <w:sz w:val="18"/>
              </w:rPr>
            </w:pPr>
            <w:r w:rsidRPr="000E2613">
              <w:rPr>
                <w:sz w:val="18"/>
              </w:rPr>
              <w:t xml:space="preserve">Poskytovateľ opatrovateľskej služby sa zaväzuje, že v prípade núdze a pri zjavnom zhoršení zdravotného stavu opatrovanej osoby (napr. pri vysokej horúčke, bolestiach, ochorení, zmenách správania pri príjme stravy, nápojov, spánku, znepokojení, celkovej apatii, zažívacích ťažkostiach) bude informovať </w:t>
            </w:r>
            <w:r w:rsidR="00247C0F">
              <w:rPr>
                <w:sz w:val="18"/>
              </w:rPr>
              <w:t xml:space="preserve">osoby, </w:t>
            </w:r>
            <w:r w:rsidR="00247C0F">
              <w:rPr>
                <w:sz w:val="18"/>
              </w:rPr>
              <w:t>ktorých kontaktné údaje mu oznámila opatrovaná osoba</w:t>
            </w:r>
            <w:r w:rsidR="00247C0F">
              <w:rPr>
                <w:sz w:val="18"/>
              </w:rPr>
              <w:t xml:space="preserve"> alebo objednávateľ pre prípad núdze. </w:t>
            </w:r>
            <w:r w:rsidR="00247C0F">
              <w:rPr>
                <w:sz w:val="18"/>
              </w:rPr>
              <w:t>Pritom je potrebné dbať na to, aby kontakty, ktoré je nutné uviesť pre prípad núdze, súhlasili so spracovaním ich osobných údajov p</w:t>
            </w:r>
            <w:r w:rsidR="00D254B9">
              <w:rPr>
                <w:sz w:val="18"/>
              </w:rPr>
              <w:t>oskytovateľom opatrovateľsk</w:t>
            </w:r>
            <w:r w:rsidR="00D254B9">
              <w:rPr>
                <w:sz w:val="18"/>
              </w:rPr>
              <w:t>ej s</w:t>
            </w:r>
            <w:r w:rsidR="00D254B9">
              <w:rPr>
                <w:sz w:val="18"/>
              </w:rPr>
              <w:t>luž</w:t>
            </w:r>
            <w:r w:rsidR="00D254B9">
              <w:rPr>
                <w:sz w:val="18"/>
              </w:rPr>
              <w:t>by</w:t>
            </w:r>
            <w:r w:rsidR="00247C0F">
              <w:rPr>
                <w:sz w:val="18"/>
              </w:rPr>
              <w:t>(súhlas musí byť písomne zdokumentovaný) a</w:t>
            </w:r>
            <w:r w:rsidR="00247C0F">
              <w:rPr>
                <w:sz w:val="18"/>
              </w:rPr>
              <w:t> </w:t>
            </w:r>
            <w:r w:rsidR="00247C0F">
              <w:rPr>
                <w:sz w:val="18"/>
              </w:rPr>
              <w:t xml:space="preserve">aby </w:t>
            </w:r>
            <w:r w:rsidR="00247C0F">
              <w:rPr>
                <w:sz w:val="18"/>
              </w:rPr>
              <w:t>ich posky</w:t>
            </w:r>
            <w:r w:rsidR="00D254B9">
              <w:rPr>
                <w:sz w:val="18"/>
              </w:rPr>
              <w:t>tovateľ opatrovateľsk</w:t>
            </w:r>
            <w:r w:rsidR="00D254B9">
              <w:rPr>
                <w:sz w:val="18"/>
              </w:rPr>
              <w:t>ej služby</w:t>
            </w:r>
            <w:r w:rsidR="00247C0F">
              <w:rPr>
                <w:sz w:val="18"/>
              </w:rPr>
              <w:t xml:space="preserve"> o tom informoval v súlade s čl. 13 GDPR.</w:t>
            </w:r>
          </w:p>
        </w:tc>
      </w:tr>
      <w:tr w:rsidR="000A730C" w:rsidRPr="000E2613">
        <w:trPr>
          <w:trHeight w:val="834"/>
        </w:trPr>
        <w:tc>
          <w:tcPr>
            <w:tcW w:w="10916" w:type="dxa"/>
            <w:gridSpan w:val="5"/>
            <w:tcBorders>
              <w:top w:val="single" w:sz="4" w:space="0" w:color="auto"/>
              <w:bottom w:val="single" w:sz="4" w:space="0" w:color="auto"/>
            </w:tcBorders>
            <w:shd w:val="clear" w:color="auto" w:fill="auto"/>
          </w:tcPr>
          <w:p w:rsidR="000A730C" w:rsidRPr="000E2613" w:rsidRDefault="005108F7">
            <w:pPr>
              <w:numPr>
                <w:ilvl w:val="1"/>
                <w:numId w:val="3"/>
              </w:numPr>
              <w:spacing w:before="60" w:after="60" w:line="240" w:lineRule="exact"/>
              <w:ind w:left="425" w:hanging="426"/>
              <w:rPr>
                <w:sz w:val="18"/>
              </w:rPr>
            </w:pPr>
            <w:r w:rsidRPr="000E2613">
              <w:rPr>
                <w:sz w:val="18"/>
              </w:rPr>
              <w:t xml:space="preserve">Pri zjavnom zhoršení zdravotného stavu a v prípade núdze je potrebné využiť všetky potrebné opatrenia pre dobro opatrovanej osoby pri rešpektovaní jej osobnej integrity a dôstojnosti. V prípade potreby je poskytovateľ opatrovateľskej služby povinný informovať predovšetkým záchrannú službu. </w:t>
            </w:r>
          </w:p>
          <w:p w:rsidR="000A730C" w:rsidRPr="000E2613" w:rsidRDefault="005108F7">
            <w:pPr>
              <w:spacing w:before="60" w:after="60" w:line="240" w:lineRule="exact"/>
              <w:ind w:left="425"/>
              <w:rPr>
                <w:sz w:val="18"/>
              </w:rPr>
            </w:pPr>
            <w:r w:rsidRPr="000E2613">
              <w:rPr>
                <w:sz w:val="18"/>
              </w:rPr>
              <w:t>Okrem toho bolo pre prípad núdze dohodnuté:</w:t>
            </w:r>
          </w:p>
          <w:p w:rsidR="000A730C" w:rsidRPr="000E2613" w:rsidRDefault="005108F7">
            <w:pPr>
              <w:spacing w:before="60" w:after="60" w:line="240" w:lineRule="exact"/>
              <w:ind w:left="425"/>
              <w:rPr>
                <w:sz w:val="18"/>
              </w:rPr>
            </w:pPr>
            <w:r w:rsidRPr="000E2613">
              <w:rPr>
                <w:sz w:val="18"/>
              </w:rPr>
              <w:t>___________________________________________________________________________</w:t>
            </w:r>
          </w:p>
          <w:p w:rsidR="000A730C" w:rsidRPr="000E2613" w:rsidRDefault="005108F7">
            <w:pPr>
              <w:spacing w:before="60" w:after="60" w:line="240" w:lineRule="exact"/>
              <w:ind w:left="425"/>
              <w:rPr>
                <w:sz w:val="18"/>
              </w:rPr>
            </w:pPr>
            <w:r w:rsidRPr="000E2613">
              <w:rPr>
                <w:sz w:val="18"/>
              </w:rPr>
              <w:t>___________________________________________________________________________</w:t>
            </w:r>
          </w:p>
          <w:p w:rsidR="000A730C" w:rsidRPr="000E2613" w:rsidRDefault="005108F7" w:rsidP="0076128C">
            <w:pPr>
              <w:spacing w:before="60" w:after="60" w:line="240" w:lineRule="exact"/>
              <w:ind w:left="425"/>
              <w:rPr>
                <w:sz w:val="18"/>
              </w:rPr>
            </w:pPr>
            <w:r w:rsidRPr="000E2613">
              <w:rPr>
                <w:sz w:val="18"/>
              </w:rPr>
              <w:t xml:space="preserve">Opatrovaná osoba resp. </w:t>
            </w:r>
            <w:r w:rsidR="00247C0F">
              <w:rPr>
                <w:sz w:val="18"/>
              </w:rPr>
              <w:t xml:space="preserve">objednávateľ </w:t>
            </w:r>
            <w:r w:rsidRPr="000E2613">
              <w:rPr>
                <w:sz w:val="18"/>
              </w:rPr>
              <w:t xml:space="preserve"> sú povinní oznámiť poskytovateľovi opatrovateľskej služby všetky informácie potrebné na naplnenie smerníc konania a zabezpečiť prístup do domácnosti opatrovanej osoby pre poskytovateľa opatrovateľskej služby alebo pre dôverníka.</w:t>
            </w:r>
          </w:p>
        </w:tc>
      </w:tr>
      <w:tr w:rsidR="000A730C" w:rsidRPr="000E2613">
        <w:trPr>
          <w:trHeight w:val="706"/>
        </w:trPr>
        <w:tc>
          <w:tcPr>
            <w:tcW w:w="10916" w:type="dxa"/>
            <w:gridSpan w:val="5"/>
            <w:tcBorders>
              <w:top w:val="single" w:sz="4" w:space="0" w:color="auto"/>
              <w:bottom w:val="nil"/>
            </w:tcBorders>
            <w:shd w:val="clear" w:color="auto" w:fill="auto"/>
          </w:tcPr>
          <w:p w:rsidR="000A730C" w:rsidRPr="000E2613" w:rsidRDefault="005108F7">
            <w:pPr>
              <w:numPr>
                <w:ilvl w:val="1"/>
                <w:numId w:val="3"/>
              </w:numPr>
              <w:spacing w:before="120" w:after="120" w:line="240" w:lineRule="exact"/>
              <w:ind w:left="426" w:hanging="426"/>
              <w:rPr>
                <w:b/>
                <w:sz w:val="18"/>
              </w:rPr>
            </w:pPr>
            <w:r w:rsidRPr="000E2613">
              <w:rPr>
                <w:b/>
                <w:sz w:val="18"/>
              </w:rPr>
              <w:t xml:space="preserve">Informácie o okolnostiach alebo osobitostiach, ktoré je potrebné zohľadniť pri dohodnutých činnostiach </w:t>
            </w:r>
            <w:r w:rsidRPr="000E2613">
              <w:rPr>
                <w:sz w:val="18"/>
              </w:rPr>
              <w:t>(napr. alergie alebo inkompatibility):</w:t>
            </w:r>
          </w:p>
        </w:tc>
      </w:tr>
      <w:tr w:rsidR="000A730C" w:rsidRPr="000E2613" w:rsidTr="00B13BC2">
        <w:trPr>
          <w:trHeight w:val="76"/>
        </w:trPr>
        <w:tc>
          <w:tcPr>
            <w:tcW w:w="10916" w:type="dxa"/>
            <w:gridSpan w:val="5"/>
            <w:tcBorders>
              <w:top w:val="nil"/>
              <w:bottom w:val="single" w:sz="4" w:space="0" w:color="auto"/>
            </w:tcBorders>
            <w:shd w:val="clear" w:color="auto" w:fill="auto"/>
          </w:tcPr>
          <w:p w:rsidR="000A730C" w:rsidRPr="000E2613" w:rsidRDefault="005108F7">
            <w:pPr>
              <w:spacing w:before="120" w:after="120" w:line="240" w:lineRule="exact"/>
              <w:ind w:left="426"/>
              <w:rPr>
                <w:sz w:val="18"/>
              </w:rPr>
            </w:pPr>
            <w:r w:rsidRPr="000E2613">
              <w:rPr>
                <w:sz w:val="18"/>
              </w:rPr>
              <w:t>________________________________________________________________________________</w:t>
            </w:r>
          </w:p>
          <w:p w:rsidR="000A730C" w:rsidRPr="000E2613" w:rsidRDefault="005108F7">
            <w:pPr>
              <w:pBdr>
                <w:bottom w:val="single" w:sz="12" w:space="1" w:color="auto"/>
              </w:pBdr>
              <w:spacing w:before="120" w:after="120" w:line="240" w:lineRule="exact"/>
              <w:ind w:left="426"/>
              <w:rPr>
                <w:sz w:val="18"/>
              </w:rPr>
            </w:pPr>
            <w:r w:rsidRPr="000E2613">
              <w:rPr>
                <w:sz w:val="18"/>
              </w:rPr>
              <w:t>________________________________________________________________________________</w:t>
            </w:r>
          </w:p>
          <w:p w:rsidR="00247C0F" w:rsidRDefault="00247C0F">
            <w:pPr>
              <w:spacing w:before="120" w:after="120" w:line="240" w:lineRule="exact"/>
              <w:ind w:left="426"/>
              <w:rPr>
                <w:sz w:val="18"/>
              </w:rPr>
            </w:pPr>
          </w:p>
          <w:p w:rsidR="00247C0F" w:rsidRPr="000E2613" w:rsidRDefault="00247C0F">
            <w:pPr>
              <w:spacing w:before="120" w:after="120" w:line="240" w:lineRule="exact"/>
              <w:ind w:left="426"/>
              <w:rPr>
                <w:sz w:val="18"/>
              </w:rPr>
            </w:pPr>
          </w:p>
        </w:tc>
      </w:tr>
      <w:tr w:rsidR="000A730C" w:rsidRPr="000E2613">
        <w:tc>
          <w:tcPr>
            <w:tcW w:w="10916" w:type="dxa"/>
            <w:gridSpan w:val="5"/>
            <w:shd w:val="clear" w:color="auto" w:fill="auto"/>
          </w:tcPr>
          <w:p w:rsidR="000A730C" w:rsidRPr="000E2613" w:rsidRDefault="005108F7">
            <w:pPr>
              <w:numPr>
                <w:ilvl w:val="0"/>
                <w:numId w:val="3"/>
              </w:numPr>
              <w:spacing w:before="120" w:after="120" w:line="240" w:lineRule="exact"/>
            </w:pPr>
            <w:r w:rsidRPr="000E2613">
              <w:rPr>
                <w:b/>
              </w:rPr>
              <w:lastRenderedPageBreak/>
              <w:t>Doba poskytovania služieb/ukončenie zmluvy</w:t>
            </w:r>
          </w:p>
        </w:tc>
      </w:tr>
      <w:tr w:rsidR="000A730C" w:rsidRPr="000E2613">
        <w:trPr>
          <w:trHeight w:val="513"/>
        </w:trPr>
        <w:tc>
          <w:tcPr>
            <w:tcW w:w="10916" w:type="dxa"/>
            <w:gridSpan w:val="5"/>
            <w:tcBorders>
              <w:bottom w:val="nil"/>
            </w:tcBorders>
            <w:shd w:val="clear" w:color="auto" w:fill="auto"/>
          </w:tcPr>
          <w:p w:rsidR="000A730C" w:rsidRPr="000E2613" w:rsidRDefault="005108F7">
            <w:pPr>
              <w:numPr>
                <w:ilvl w:val="1"/>
                <w:numId w:val="3"/>
              </w:numPr>
              <w:spacing w:beforeLines="60" w:before="144" w:after="60" w:line="240" w:lineRule="exact"/>
              <w:ind w:left="425" w:hanging="425"/>
              <w:rPr>
                <w:sz w:val="18"/>
              </w:rPr>
            </w:pPr>
            <w:r w:rsidRPr="000E2613">
              <w:rPr>
                <w:sz w:val="18"/>
              </w:rPr>
              <w:t>Počiatočný dátum poskytovania služieb ______________________________________ (DD.MM.RRRR).</w:t>
            </w:r>
          </w:p>
        </w:tc>
      </w:tr>
      <w:tr w:rsidR="000A730C" w:rsidRPr="000E2613">
        <w:trPr>
          <w:trHeight w:val="954"/>
        </w:trPr>
        <w:tc>
          <w:tcPr>
            <w:tcW w:w="10916" w:type="dxa"/>
            <w:gridSpan w:val="5"/>
            <w:tcBorders>
              <w:top w:val="nil"/>
              <w:bottom w:val="single" w:sz="4" w:space="0" w:color="auto"/>
            </w:tcBorders>
            <w:shd w:val="clear" w:color="auto" w:fill="auto"/>
          </w:tcPr>
          <w:p w:rsidR="000A730C" w:rsidRPr="000E2613" w:rsidRDefault="005108F7">
            <w:pPr>
              <w:numPr>
                <w:ilvl w:val="1"/>
                <w:numId w:val="3"/>
              </w:numPr>
              <w:spacing w:beforeLines="60" w:before="144" w:after="60" w:line="240" w:lineRule="exact"/>
              <w:ind w:left="426" w:hanging="426"/>
              <w:rPr>
                <w:sz w:val="18"/>
              </w:rPr>
            </w:pPr>
            <w:r w:rsidRPr="000E2613">
              <w:rPr>
                <w:sz w:val="18"/>
              </w:rPr>
              <w:t>Doba trvania zmluvy:</w:t>
            </w:r>
            <w:r w:rsidRPr="000E2613">
              <w:rPr>
                <w:sz w:val="18"/>
              </w:rPr>
              <w:br/>
              <w:t xml:space="preserve">(hodiace sa označiť krížikom) </w:t>
            </w:r>
          </w:p>
          <w:p w:rsidR="000A730C" w:rsidRPr="000E2613" w:rsidRDefault="005108F7">
            <w:pPr>
              <w:numPr>
                <w:ilvl w:val="0"/>
                <w:numId w:val="10"/>
              </w:numPr>
              <w:spacing w:beforeLines="60" w:before="144" w:after="60" w:line="240" w:lineRule="exact"/>
              <w:ind w:left="709" w:hanging="283"/>
              <w:rPr>
                <w:sz w:val="18"/>
              </w:rPr>
            </w:pPr>
            <w:r w:rsidRPr="000E2613">
              <w:rPr>
                <w:sz w:val="18"/>
              </w:rPr>
              <w:t>Doba platnosti zmluvy je časovo obmedzená do _____________________________ (DD.MM.RRRR) a končí bez nutnosti jej vypovedania.</w:t>
            </w:r>
          </w:p>
          <w:p w:rsidR="000A730C" w:rsidRPr="000E2613" w:rsidRDefault="005108F7">
            <w:pPr>
              <w:numPr>
                <w:ilvl w:val="0"/>
                <w:numId w:val="10"/>
              </w:numPr>
              <w:spacing w:beforeLines="60" w:before="144" w:after="60" w:line="240" w:lineRule="exact"/>
              <w:ind w:left="709" w:hanging="283"/>
              <w:rPr>
                <w:sz w:val="18"/>
              </w:rPr>
            </w:pPr>
            <w:r w:rsidRPr="000E2613">
              <w:rPr>
                <w:sz w:val="18"/>
              </w:rPr>
              <w:t>Táto zmluva sa uzatvára na dobu neurčitú (bez časového obmedzenia platnosti).</w:t>
            </w:r>
          </w:p>
        </w:tc>
      </w:tr>
      <w:tr w:rsidR="000A730C" w:rsidRPr="000E2613">
        <w:trPr>
          <w:trHeight w:val="2166"/>
        </w:trPr>
        <w:tc>
          <w:tcPr>
            <w:tcW w:w="10916" w:type="dxa"/>
            <w:gridSpan w:val="5"/>
            <w:tcBorders>
              <w:top w:val="single" w:sz="4" w:space="0" w:color="auto"/>
              <w:bottom w:val="nil"/>
            </w:tcBorders>
            <w:shd w:val="clear" w:color="auto" w:fill="auto"/>
          </w:tcPr>
          <w:p w:rsidR="000A730C" w:rsidRPr="000E2613" w:rsidRDefault="005108F7">
            <w:pPr>
              <w:numPr>
                <w:ilvl w:val="1"/>
                <w:numId w:val="3"/>
              </w:numPr>
              <w:spacing w:before="120" w:after="120" w:line="240" w:lineRule="exact"/>
              <w:ind w:left="426" w:hanging="426"/>
              <w:rPr>
                <w:sz w:val="18"/>
              </w:rPr>
            </w:pPr>
            <w:r w:rsidRPr="000E2613">
              <w:rPr>
                <w:sz w:val="18"/>
              </w:rPr>
              <w:t>Iné ukončenie zmluvy</w:t>
            </w:r>
          </w:p>
          <w:p w:rsidR="000A730C" w:rsidRPr="000E2613" w:rsidRDefault="005108F7">
            <w:pPr>
              <w:spacing w:before="120" w:after="120" w:line="240" w:lineRule="exact"/>
              <w:ind w:left="426"/>
              <w:rPr>
                <w:sz w:val="18"/>
              </w:rPr>
            </w:pPr>
            <w:r w:rsidRPr="000E2613">
              <w:rPr>
                <w:sz w:val="18"/>
              </w:rPr>
              <w:t xml:space="preserve">Platnosť zmluvy o opatrovateľskej službe končí v každom prípade smrťou opatrovanej osoby, pričom poskytovateľ opatrovateľskej služby musí v tomto prípade vrátiť alikvotnú časť z vopred zaplatenej mzdy za poskytované služby. </w:t>
            </w:r>
          </w:p>
          <w:p w:rsidR="000A730C" w:rsidRPr="000E2613" w:rsidRDefault="005108F7">
            <w:pPr>
              <w:spacing w:before="120" w:after="120" w:line="240" w:lineRule="exact"/>
              <w:ind w:left="426"/>
              <w:rPr>
                <w:sz w:val="18"/>
              </w:rPr>
            </w:pPr>
            <w:r w:rsidRPr="000E2613">
              <w:rPr>
                <w:sz w:val="18"/>
              </w:rPr>
              <w:t xml:space="preserve">Zmluva o opatrovateľskej službe sa končí aj pri vyhlásení platobnej neschopnosti alebo likvidácie poskytovateľa opatrovateľskej služby </w:t>
            </w:r>
            <w:r w:rsidR="00060AB8">
              <w:rPr>
                <w:sz w:val="18"/>
              </w:rPr>
              <w:t>(</w:t>
            </w:r>
            <w:r w:rsidRPr="000E2613">
              <w:rPr>
                <w:sz w:val="18"/>
              </w:rPr>
              <w:t>resp. smrťou podnikateľa poskytujúceho opatrovateľské služby</w:t>
            </w:r>
            <w:r w:rsidR="00060AB8">
              <w:rPr>
                <w:sz w:val="18"/>
              </w:rPr>
              <w:t>).</w:t>
            </w:r>
          </w:p>
          <w:p w:rsidR="000A730C" w:rsidRPr="000E2613" w:rsidRDefault="005108F7">
            <w:pPr>
              <w:spacing w:before="120" w:after="120" w:line="240" w:lineRule="exact"/>
              <w:ind w:left="426"/>
              <w:rPr>
                <w:sz w:val="18"/>
              </w:rPr>
            </w:pPr>
            <w:r w:rsidRPr="000E2613">
              <w:rPr>
                <w:sz w:val="18"/>
              </w:rPr>
              <w:t xml:space="preserve">Táto zmluva môže byť zrušená oboma zmluvnými stranami (aj v prípade zmluvného vzťahu na dobu určitú) </w:t>
            </w:r>
            <w:r w:rsidRPr="000E2613">
              <w:rPr>
                <w:b/>
                <w:sz w:val="18"/>
              </w:rPr>
              <w:t xml:space="preserve"> kedykoľvek ku koncu kalendárneho mesiaca, vždy však pri dodržaní dvojtýždňovej </w:t>
            </w:r>
            <w:r w:rsidRPr="000E2613">
              <w:rPr>
                <w:sz w:val="18"/>
              </w:rPr>
              <w:t xml:space="preserve"> </w:t>
            </w:r>
            <w:r w:rsidRPr="000E2613">
              <w:rPr>
                <w:b/>
                <w:sz w:val="18"/>
              </w:rPr>
              <w:t>výpovednej lehoty</w:t>
            </w:r>
            <w:r w:rsidRPr="000E2613">
              <w:rPr>
                <w:sz w:val="18"/>
              </w:rPr>
              <w:t xml:space="preserve"> .</w:t>
            </w:r>
          </w:p>
        </w:tc>
      </w:tr>
      <w:tr w:rsidR="000A730C" w:rsidRPr="000E2613">
        <w:trPr>
          <w:trHeight w:val="3087"/>
        </w:trPr>
        <w:tc>
          <w:tcPr>
            <w:tcW w:w="10916" w:type="dxa"/>
            <w:gridSpan w:val="5"/>
            <w:tcBorders>
              <w:top w:val="nil"/>
            </w:tcBorders>
            <w:shd w:val="clear" w:color="auto" w:fill="auto"/>
          </w:tcPr>
          <w:p w:rsidR="000A730C" w:rsidRPr="000E2613" w:rsidRDefault="005108F7">
            <w:pPr>
              <w:numPr>
                <w:ilvl w:val="1"/>
                <w:numId w:val="3"/>
              </w:numPr>
              <w:spacing w:before="120" w:after="120" w:line="240" w:lineRule="exact"/>
              <w:ind w:left="426" w:hanging="426"/>
              <w:rPr>
                <w:sz w:val="18"/>
              </w:rPr>
            </w:pPr>
            <w:r w:rsidRPr="000E2613">
              <w:rPr>
                <w:sz w:val="18"/>
              </w:rPr>
              <w:t>Poskytovanie služieb sa uskutočňuje v</w:t>
            </w:r>
            <w:r w:rsidR="00060AB8">
              <w:rPr>
                <w:sz w:val="18"/>
              </w:rPr>
              <w:t> </w:t>
            </w:r>
            <w:r w:rsidRPr="000E2613">
              <w:rPr>
                <w:sz w:val="18"/>
              </w:rPr>
              <w:t>nasledujúcich</w:t>
            </w:r>
            <w:r w:rsidR="00060AB8">
              <w:rPr>
                <w:sz w:val="18"/>
              </w:rPr>
              <w:t xml:space="preserve"> </w:t>
            </w:r>
            <w:r w:rsidRPr="000E2613">
              <w:rPr>
                <w:sz w:val="18"/>
              </w:rPr>
              <w:t xml:space="preserve"> časo</w:t>
            </w:r>
            <w:r w:rsidR="00060AB8">
              <w:rPr>
                <w:sz w:val="18"/>
              </w:rPr>
              <w:t>ch</w:t>
            </w:r>
            <w:r w:rsidRPr="000E2613">
              <w:rPr>
                <w:sz w:val="18"/>
              </w:rPr>
              <w:t>/v nasledujúce dni/v nasledujúcich týždňových intervaloch:</w:t>
            </w:r>
          </w:p>
          <w:p w:rsidR="000A730C" w:rsidRPr="000E2613" w:rsidRDefault="005108F7">
            <w:pPr>
              <w:spacing w:before="120" w:after="120" w:line="240" w:lineRule="exact"/>
              <w:ind w:left="426"/>
              <w:rPr>
                <w:sz w:val="18"/>
              </w:rPr>
            </w:pPr>
            <w:r w:rsidRPr="000E2613">
              <w:rPr>
                <w:sz w:val="18"/>
              </w:rPr>
              <w:t xml:space="preserve">Opatrovateľské služby sú mesačne poskytované v priemere ___________ hodín. </w:t>
            </w:r>
          </w:p>
          <w:p w:rsidR="000A730C" w:rsidRPr="000E2613" w:rsidRDefault="000A730C">
            <w:pPr>
              <w:spacing w:before="60" w:after="60" w:line="240" w:lineRule="exact"/>
              <w:ind w:left="425"/>
              <w:rPr>
                <w:sz w:val="18"/>
              </w:rPr>
            </w:pPr>
          </w:p>
          <w:p w:rsidR="000A730C" w:rsidRPr="000E2613" w:rsidRDefault="005108F7">
            <w:pPr>
              <w:spacing w:before="60" w:after="60" w:line="240" w:lineRule="exact"/>
              <w:ind w:left="425"/>
              <w:rPr>
                <w:sz w:val="18"/>
              </w:rPr>
            </w:pPr>
            <w:r w:rsidRPr="000E2613">
              <w:rPr>
                <w:sz w:val="18"/>
              </w:rPr>
              <w:t xml:space="preserve">Doplňujúce poznámky: </w:t>
            </w:r>
            <w:r w:rsidRPr="000E2613">
              <w:rPr>
                <w:sz w:val="18"/>
              </w:rPr>
              <w:br/>
              <w:t>___________________________________________________________________________________________,</w:t>
            </w:r>
          </w:p>
          <w:p w:rsidR="000A730C" w:rsidRPr="000E2613" w:rsidRDefault="005108F7">
            <w:pPr>
              <w:spacing w:before="60" w:after="60" w:line="240" w:lineRule="exact"/>
              <w:ind w:left="425"/>
              <w:rPr>
                <w:sz w:val="18"/>
              </w:rPr>
            </w:pPr>
            <w:r w:rsidRPr="000E2613">
              <w:rPr>
                <w:sz w:val="18"/>
              </w:rPr>
              <w:t>Vykonávanie činností a načasovanie výkonu služieb sa má zásadne riadiť potrebami opatrovanej osoby (</w:t>
            </w:r>
            <w:r w:rsidRPr="000E2613">
              <w:rPr>
                <w:sz w:val="18"/>
                <w:u w:val="single"/>
              </w:rPr>
              <w:t>Príloha ./B1)</w:t>
            </w:r>
            <w:r w:rsidRPr="000E2613">
              <w:rPr>
                <w:sz w:val="18"/>
              </w:rPr>
              <w:t xml:space="preserve"> a</w:t>
            </w:r>
            <w:r w:rsidR="00060AB8">
              <w:rPr>
                <w:sz w:val="18"/>
              </w:rPr>
              <w:t xml:space="preserve"> musí sa zosúladiť </w:t>
            </w:r>
            <w:r w:rsidRPr="000E2613">
              <w:rPr>
                <w:sz w:val="18"/>
              </w:rPr>
              <w:t>podľa potreby s ostatnými tiež poverenými poskytovateľmi opatrovateľskej služby.</w:t>
            </w:r>
          </w:p>
        </w:tc>
      </w:tr>
      <w:tr w:rsidR="000A730C" w:rsidRPr="000E2613">
        <w:tc>
          <w:tcPr>
            <w:tcW w:w="10916" w:type="dxa"/>
            <w:gridSpan w:val="5"/>
            <w:shd w:val="clear" w:color="auto" w:fill="auto"/>
          </w:tcPr>
          <w:p w:rsidR="000A730C" w:rsidRPr="000E2613" w:rsidRDefault="005108F7">
            <w:pPr>
              <w:numPr>
                <w:ilvl w:val="0"/>
                <w:numId w:val="3"/>
              </w:numPr>
              <w:spacing w:before="120" w:after="120" w:line="240" w:lineRule="exact"/>
              <w:rPr>
                <w:b/>
                <w:sz w:val="18"/>
              </w:rPr>
            </w:pPr>
            <w:r w:rsidRPr="000E2613">
              <w:rPr>
                <w:b/>
              </w:rPr>
              <w:t>Zastupovanie pri prekážke na strane poskytovateľa opatrovateľskej služby</w:t>
            </w:r>
          </w:p>
        </w:tc>
      </w:tr>
      <w:tr w:rsidR="000A730C" w:rsidRPr="000E2613">
        <w:trPr>
          <w:trHeight w:val="1239"/>
        </w:trPr>
        <w:tc>
          <w:tcPr>
            <w:tcW w:w="10916" w:type="dxa"/>
            <w:gridSpan w:val="5"/>
            <w:shd w:val="clear" w:color="auto" w:fill="auto"/>
          </w:tcPr>
          <w:p w:rsidR="000A730C" w:rsidRPr="000E2613" w:rsidRDefault="005108F7">
            <w:pPr>
              <w:spacing w:before="60" w:after="60" w:line="240" w:lineRule="exact"/>
              <w:ind w:left="426"/>
              <w:rPr>
                <w:sz w:val="18"/>
              </w:rPr>
            </w:pPr>
            <w:r w:rsidRPr="000E2613">
              <w:rPr>
                <w:sz w:val="18"/>
              </w:rPr>
              <w:t>Zastupovanie poskytovateľa opatrovateľskej služby je upravené nasledovne: (hodiace sa označiť krížikom)</w:t>
            </w:r>
          </w:p>
          <w:p w:rsidR="000A730C" w:rsidRPr="000E2613" w:rsidRDefault="005108F7">
            <w:pPr>
              <w:numPr>
                <w:ilvl w:val="0"/>
                <w:numId w:val="37"/>
              </w:numPr>
              <w:spacing w:before="60" w:after="60" w:line="240" w:lineRule="exact"/>
              <w:rPr>
                <w:sz w:val="18"/>
              </w:rPr>
            </w:pPr>
            <w:r w:rsidRPr="000E2613">
              <w:rPr>
                <w:sz w:val="18"/>
              </w:rPr>
              <w:t>Ustanovenie náhradného poskytovateľa opatrovateľskej služby zo strany poskytovateľa opatrovateľskej služby:</w:t>
            </w:r>
            <w:r w:rsidRPr="000E2613">
              <w:rPr>
                <w:sz w:val="18"/>
              </w:rPr>
              <w:br/>
            </w:r>
            <w:r w:rsidRPr="000E2613">
              <w:rPr>
                <w:sz w:val="18"/>
              </w:rPr>
              <w:br/>
              <w:t>Poskytovanie zmluvne dohodnutých služieb uskutočňuje podľa možnosti ten istý (náhradný) poskytovateľ opatrovateľskej služby. V prípade prekážok na jeho strane (napr. pri chorobe pracovníka) je poskytovateľ opatrovateľskej služby oprávnený ustanoviť náhradného poskytovateľa opatrovateľskej služby. Poskytovanie zmluvne dohodnutých služieb sa môže uskutočňovať (v odôvodnených prípadoch) prostredníctvom zastupovania.</w:t>
            </w:r>
          </w:p>
          <w:p w:rsidR="000A730C" w:rsidRPr="000E2613" w:rsidRDefault="005108F7">
            <w:pPr>
              <w:spacing w:before="60" w:after="60" w:line="240" w:lineRule="exact"/>
              <w:ind w:left="1146"/>
              <w:rPr>
                <w:sz w:val="18"/>
              </w:rPr>
            </w:pPr>
            <w:r w:rsidRPr="000E2613">
              <w:rPr>
                <w:sz w:val="18"/>
              </w:rPr>
              <w:t>alebo,</w:t>
            </w:r>
          </w:p>
          <w:p w:rsidR="000A730C" w:rsidRPr="000E2613" w:rsidRDefault="005108F7">
            <w:pPr>
              <w:numPr>
                <w:ilvl w:val="0"/>
                <w:numId w:val="37"/>
              </w:numPr>
              <w:spacing w:before="60" w:after="60" w:line="240" w:lineRule="exact"/>
              <w:rPr>
                <w:sz w:val="18"/>
              </w:rPr>
            </w:pPr>
            <w:r w:rsidRPr="000E2613">
              <w:rPr>
                <w:sz w:val="18"/>
              </w:rPr>
              <w:t>ustanovenie náhradného poskytovateľa opatrovateľskej služby opatrovanou osobou</w:t>
            </w:r>
            <w:r w:rsidR="00060AB8">
              <w:rPr>
                <w:sz w:val="18"/>
              </w:rPr>
              <w:t xml:space="preserve"> alebo objednávateľom</w:t>
            </w:r>
          </w:p>
          <w:p w:rsidR="000A730C" w:rsidRDefault="005108F7">
            <w:pPr>
              <w:spacing w:before="60" w:after="60" w:line="240" w:lineRule="exact"/>
              <w:ind w:left="459" w:hanging="33"/>
              <w:rPr>
                <w:sz w:val="18"/>
              </w:rPr>
            </w:pPr>
            <w:r w:rsidRPr="000E2613">
              <w:rPr>
                <w:sz w:val="18"/>
              </w:rPr>
              <w:t>POZNÁMKA: Vykonávanie opatrovateľských alebo lekárskych činností môže byť vykonané v zastúpení (náhradným poskytovateľom opatrovateľskej služby) výhradne po príslušnom zaškolení a poučení odborným zdravotníckym pracovníkom pre konkrétny prípad!</w:t>
            </w:r>
          </w:p>
          <w:p w:rsidR="00060AB8" w:rsidRDefault="00060AB8">
            <w:pPr>
              <w:spacing w:before="60" w:after="60" w:line="240" w:lineRule="exact"/>
              <w:ind w:left="459" w:hanging="33"/>
              <w:rPr>
                <w:sz w:val="18"/>
              </w:rPr>
            </w:pPr>
          </w:p>
          <w:p w:rsidR="00060AB8" w:rsidRDefault="00060AB8">
            <w:pPr>
              <w:spacing w:before="60" w:after="60" w:line="240" w:lineRule="exact"/>
              <w:ind w:left="459" w:hanging="33"/>
              <w:rPr>
                <w:sz w:val="18"/>
              </w:rPr>
            </w:pPr>
          </w:p>
          <w:p w:rsidR="00060AB8" w:rsidRDefault="00060AB8">
            <w:pPr>
              <w:spacing w:before="60" w:after="60" w:line="240" w:lineRule="exact"/>
              <w:ind w:left="459" w:hanging="33"/>
              <w:rPr>
                <w:sz w:val="18"/>
              </w:rPr>
            </w:pPr>
          </w:p>
          <w:p w:rsidR="00060AB8" w:rsidRPr="000E2613" w:rsidRDefault="00060AB8">
            <w:pPr>
              <w:spacing w:before="60" w:after="60" w:line="240" w:lineRule="exact"/>
              <w:ind w:left="459" w:hanging="33"/>
              <w:rPr>
                <w:sz w:val="18"/>
              </w:rPr>
            </w:pPr>
          </w:p>
        </w:tc>
      </w:tr>
      <w:tr w:rsidR="000A730C" w:rsidRPr="000E2613">
        <w:trPr>
          <w:trHeight w:val="291"/>
        </w:trPr>
        <w:tc>
          <w:tcPr>
            <w:tcW w:w="10916" w:type="dxa"/>
            <w:gridSpan w:val="5"/>
            <w:shd w:val="clear" w:color="auto" w:fill="auto"/>
          </w:tcPr>
          <w:p w:rsidR="000A730C" w:rsidRPr="000E2613" w:rsidRDefault="005108F7">
            <w:pPr>
              <w:numPr>
                <w:ilvl w:val="0"/>
                <w:numId w:val="3"/>
              </w:numPr>
              <w:spacing w:before="120" w:after="120" w:line="240" w:lineRule="exact"/>
              <w:rPr>
                <w:b/>
              </w:rPr>
            </w:pPr>
            <w:r w:rsidRPr="000E2613">
              <w:rPr>
                <w:b/>
              </w:rPr>
              <w:lastRenderedPageBreak/>
              <w:t>Mzda a jej splatnosť</w:t>
            </w:r>
          </w:p>
        </w:tc>
      </w:tr>
      <w:tr w:rsidR="000A730C" w:rsidRPr="000E2613" w:rsidTr="00B13BC2">
        <w:trPr>
          <w:trHeight w:val="2593"/>
        </w:trPr>
        <w:tc>
          <w:tcPr>
            <w:tcW w:w="10916" w:type="dxa"/>
            <w:gridSpan w:val="5"/>
            <w:shd w:val="clear" w:color="auto" w:fill="auto"/>
          </w:tcPr>
          <w:p w:rsidR="000A730C" w:rsidRPr="000E2613" w:rsidRDefault="005108F7">
            <w:pPr>
              <w:numPr>
                <w:ilvl w:val="1"/>
                <w:numId w:val="3"/>
              </w:numPr>
              <w:spacing w:before="60" w:after="60" w:line="240" w:lineRule="exact"/>
              <w:ind w:left="425" w:hanging="426"/>
              <w:rPr>
                <w:b/>
                <w:sz w:val="18"/>
              </w:rPr>
            </w:pPr>
            <w:r w:rsidRPr="000E2613">
              <w:rPr>
                <w:sz w:val="18"/>
              </w:rPr>
              <w:t>Mzda za vykonávanie dohodnutých činností (bez DPH a hotovostných výdavkov) predstavuje mesačne:</w:t>
            </w:r>
          </w:p>
          <w:p w:rsidR="000A730C" w:rsidRPr="000E2613" w:rsidRDefault="005108F7">
            <w:pPr>
              <w:spacing w:before="60" w:after="60" w:line="240" w:lineRule="exact"/>
              <w:ind w:left="425"/>
              <w:rPr>
                <w:sz w:val="18"/>
              </w:rPr>
            </w:pPr>
            <w:r w:rsidRPr="000E2613">
              <w:rPr>
                <w:b/>
                <w:sz w:val="18"/>
              </w:rPr>
              <w:t>_____________________________________</w:t>
            </w:r>
            <w:r w:rsidR="00060AB8">
              <w:rPr>
                <w:b/>
                <w:sz w:val="18"/>
              </w:rPr>
              <w:t>€</w:t>
            </w:r>
          </w:p>
          <w:p w:rsidR="000A730C" w:rsidRPr="000E2613" w:rsidRDefault="005108F7">
            <w:pPr>
              <w:numPr>
                <w:ilvl w:val="1"/>
                <w:numId w:val="3"/>
              </w:numPr>
              <w:spacing w:before="60" w:after="60" w:line="240" w:lineRule="exact"/>
              <w:ind w:left="425" w:hanging="426"/>
              <w:rPr>
                <w:sz w:val="18"/>
              </w:rPr>
            </w:pPr>
            <w:r w:rsidRPr="000E2613">
              <w:rPr>
                <w:sz w:val="18"/>
              </w:rPr>
              <w:t>Ak v prípade poskytovateľa opatrovateľskej služby ide o drobného podnikateľa so sídlom v Rakúsku (čistý ročný obrat neprekročí 3</w:t>
            </w:r>
            <w:r w:rsidR="00060AB8">
              <w:rPr>
                <w:sz w:val="18"/>
              </w:rPr>
              <w:t xml:space="preserve">5 </w:t>
            </w:r>
            <w:r w:rsidRPr="000E2613">
              <w:rPr>
                <w:sz w:val="18"/>
              </w:rPr>
              <w:t xml:space="preserve">000,- </w:t>
            </w:r>
            <w:r w:rsidR="00060AB8">
              <w:rPr>
                <w:sz w:val="18"/>
              </w:rPr>
              <w:t>€ netto</w:t>
            </w:r>
            <w:r w:rsidRPr="000E2613">
              <w:rPr>
                <w:sz w:val="18"/>
              </w:rPr>
              <w:t xml:space="preserve">), je zásadne oslobodený od povinnosti účtovať daň z pridanej hodnoty. </w:t>
            </w:r>
          </w:p>
          <w:p w:rsidR="000A730C" w:rsidRPr="000E2613" w:rsidRDefault="005108F7">
            <w:pPr>
              <w:spacing w:before="60" w:after="60" w:line="240" w:lineRule="exact"/>
              <w:ind w:left="425"/>
              <w:rPr>
                <w:sz w:val="18"/>
              </w:rPr>
            </w:pPr>
            <w:r w:rsidRPr="000E2613">
              <w:rPr>
                <w:sz w:val="18"/>
              </w:rPr>
              <w:t xml:space="preserve">Ak nejde o drobného podnikateľa so sídlom v Rakúsku, eventuálna daň z pridanej hodnoty predstavuje </w:t>
            </w:r>
          </w:p>
          <w:p w:rsidR="000A730C" w:rsidRPr="000E2613" w:rsidRDefault="005108F7">
            <w:pPr>
              <w:spacing w:before="60" w:after="60" w:line="240" w:lineRule="exact"/>
              <w:ind w:left="425"/>
              <w:rPr>
                <w:sz w:val="18"/>
              </w:rPr>
            </w:pPr>
            <w:r w:rsidRPr="000E2613">
              <w:rPr>
                <w:b/>
                <w:sz w:val="18"/>
              </w:rPr>
              <w:t xml:space="preserve"> _____________________________________</w:t>
            </w:r>
            <w:r w:rsidR="00060AB8">
              <w:rPr>
                <w:b/>
                <w:sz w:val="18"/>
              </w:rPr>
              <w:t>€</w:t>
            </w:r>
          </w:p>
          <w:p w:rsidR="004E0C6C" w:rsidRDefault="00060AB8" w:rsidP="0076128C">
            <w:pPr>
              <w:numPr>
                <w:ilvl w:val="1"/>
                <w:numId w:val="3"/>
              </w:numPr>
              <w:spacing w:before="60" w:after="60" w:line="240" w:lineRule="exact"/>
              <w:ind w:left="425" w:hanging="426"/>
              <w:rPr>
                <w:sz w:val="18"/>
              </w:rPr>
            </w:pPr>
            <w:r>
              <w:rPr>
                <w:sz w:val="18"/>
              </w:rPr>
              <w:t>Celková suma, ktorá musí byť vyplatená mesačne je</w:t>
            </w:r>
            <w:r>
              <w:rPr>
                <w:sz w:val="18"/>
              </w:rPr>
              <w:t>:</w:t>
            </w:r>
          </w:p>
          <w:p w:rsidR="000A730C" w:rsidRPr="000E2613" w:rsidRDefault="00060AB8" w:rsidP="00B13BC2">
            <w:pPr>
              <w:spacing w:before="60" w:after="60" w:line="240" w:lineRule="exact"/>
              <w:ind w:left="425"/>
              <w:rPr>
                <w:sz w:val="18"/>
              </w:rPr>
            </w:pPr>
            <w:r>
              <w:rPr>
                <w:sz w:val="18"/>
              </w:rPr>
              <w:t xml:space="preserve"> </w:t>
            </w:r>
            <w:r w:rsidR="005108F7" w:rsidRPr="000E2613">
              <w:rPr>
                <w:b/>
                <w:sz w:val="18"/>
              </w:rPr>
              <w:t xml:space="preserve">_____________________________________ € </w:t>
            </w:r>
            <w:r>
              <w:rPr>
                <w:b/>
                <w:sz w:val="18"/>
              </w:rPr>
              <w:t xml:space="preserve"> </w:t>
            </w:r>
          </w:p>
        </w:tc>
      </w:tr>
      <w:tr w:rsidR="000A730C" w:rsidRPr="000E2613">
        <w:tc>
          <w:tcPr>
            <w:tcW w:w="10916" w:type="dxa"/>
            <w:gridSpan w:val="5"/>
            <w:tcBorders>
              <w:bottom w:val="single" w:sz="4" w:space="0" w:color="auto"/>
            </w:tcBorders>
            <w:shd w:val="clear" w:color="auto" w:fill="auto"/>
          </w:tcPr>
          <w:p w:rsidR="000A730C" w:rsidRPr="000E2613" w:rsidRDefault="005108F7">
            <w:pPr>
              <w:numPr>
                <w:ilvl w:val="1"/>
                <w:numId w:val="3"/>
              </w:numPr>
              <w:spacing w:before="120" w:after="120" w:line="240" w:lineRule="exact"/>
              <w:ind w:left="426" w:hanging="426"/>
              <w:rPr>
                <w:sz w:val="18"/>
              </w:rPr>
            </w:pPr>
            <w:r w:rsidRPr="000E2613">
              <w:rPr>
                <w:sz w:val="18"/>
              </w:rPr>
              <w:t xml:space="preserve">Za odvádzanie daní a príspevkov na sociálne poistenie je zodpovedný samotný poskytovateľ opatrovateľskej služby. </w:t>
            </w:r>
          </w:p>
          <w:p w:rsidR="000A730C" w:rsidRPr="000E2613" w:rsidRDefault="005108F7">
            <w:pPr>
              <w:numPr>
                <w:ilvl w:val="1"/>
                <w:numId w:val="3"/>
              </w:numPr>
              <w:spacing w:before="120" w:after="120" w:line="240" w:lineRule="exact"/>
              <w:ind w:left="426" w:hanging="426"/>
              <w:rPr>
                <w:sz w:val="18"/>
              </w:rPr>
            </w:pPr>
            <w:r w:rsidRPr="000E2613">
              <w:rPr>
                <w:sz w:val="18"/>
              </w:rPr>
              <w:t>Zdravotnícke potreby, lieky a podobne, ktoré sú potrebné pri dohodnut</w:t>
            </w:r>
            <w:r w:rsidR="004E0C6C">
              <w:rPr>
                <w:sz w:val="18"/>
              </w:rPr>
              <w:t>ých činnostiach pri starostlivosti o opatrovanú</w:t>
            </w:r>
            <w:r w:rsidRPr="000E2613">
              <w:rPr>
                <w:sz w:val="18"/>
              </w:rPr>
              <w:t xml:space="preserve"> osob</w:t>
            </w:r>
            <w:r w:rsidR="004E0C6C">
              <w:rPr>
                <w:sz w:val="18"/>
              </w:rPr>
              <w:t xml:space="preserve">u </w:t>
            </w:r>
            <w:r w:rsidRPr="000E2613">
              <w:rPr>
                <w:sz w:val="18"/>
              </w:rPr>
              <w:t>(inkontinenčné pomôcky, lieky, obväzy a podobne) predstavujú refundovateľné hotovostné výdavky a budú zúčtované po predložení originálnych potvrdeniek o zaplatení v nasledujúcich intervaloch _____________________ (napr. mesačne, štvrťročne).</w:t>
            </w:r>
          </w:p>
          <w:p w:rsidR="000A730C" w:rsidRPr="000E2613" w:rsidRDefault="005108F7">
            <w:pPr>
              <w:numPr>
                <w:ilvl w:val="1"/>
                <w:numId w:val="3"/>
              </w:numPr>
              <w:spacing w:before="120" w:after="120" w:line="240" w:lineRule="exact"/>
              <w:ind w:left="426" w:hanging="426"/>
              <w:rPr>
                <w:sz w:val="18"/>
              </w:rPr>
            </w:pPr>
            <w:r w:rsidRPr="000E2613">
              <w:rPr>
                <w:sz w:val="18"/>
              </w:rPr>
              <w:t>Poskytovateľ opatrovateľskej služby vykonáva všetky činnosti sám a v prípade prekážky pri poskytovaní služieb (aj nezavinenej) nemá nárok na mzdu.  Ak je však prekážka spôsobená na strane opatrovanej osoby</w:t>
            </w:r>
            <w:r w:rsidR="00060AB8">
              <w:rPr>
                <w:sz w:val="18"/>
              </w:rPr>
              <w:t xml:space="preserve"> alebo objednávateľa</w:t>
            </w:r>
            <w:r w:rsidRPr="000E2613">
              <w:rPr>
                <w:sz w:val="18"/>
              </w:rPr>
              <w:t>, zostáva právo na mzdu zachované.</w:t>
            </w:r>
          </w:p>
          <w:p w:rsidR="000A730C" w:rsidRPr="000E2613" w:rsidRDefault="005108F7">
            <w:pPr>
              <w:numPr>
                <w:ilvl w:val="1"/>
                <w:numId w:val="3"/>
              </w:numPr>
              <w:spacing w:before="120" w:after="120" w:line="240" w:lineRule="exact"/>
              <w:ind w:left="426" w:hanging="426"/>
              <w:rPr>
                <w:sz w:val="18"/>
              </w:rPr>
            </w:pPr>
            <w:r w:rsidRPr="000E2613">
              <w:rPr>
                <w:sz w:val="18"/>
              </w:rPr>
              <w:t>Výdavky na prevádzkové prostriedky, zabezpečenie vlastných potrieb a cestovné výdavky nepredstavujú hotovostné výdavky podliehajúce náhrade.</w:t>
            </w:r>
          </w:p>
        </w:tc>
      </w:tr>
      <w:tr w:rsidR="000A730C" w:rsidRPr="000E2613">
        <w:trPr>
          <w:trHeight w:val="2515"/>
        </w:trPr>
        <w:tc>
          <w:tcPr>
            <w:tcW w:w="10916" w:type="dxa"/>
            <w:gridSpan w:val="5"/>
            <w:tcBorders>
              <w:bottom w:val="nil"/>
            </w:tcBorders>
            <w:shd w:val="clear" w:color="auto" w:fill="auto"/>
          </w:tcPr>
          <w:p w:rsidR="000A730C" w:rsidRPr="000E2613" w:rsidRDefault="005108F7">
            <w:pPr>
              <w:numPr>
                <w:ilvl w:val="1"/>
                <w:numId w:val="3"/>
              </w:numPr>
              <w:spacing w:before="60" w:after="60" w:line="240" w:lineRule="exact"/>
              <w:ind w:left="426" w:hanging="426"/>
              <w:rPr>
                <w:sz w:val="18"/>
              </w:rPr>
            </w:pPr>
            <w:r w:rsidRPr="000E2613">
              <w:rPr>
                <w:sz w:val="18"/>
              </w:rPr>
              <w:t xml:space="preserve">Mesačná mzda </w:t>
            </w:r>
            <w:r w:rsidRPr="000E2613">
              <w:rPr>
                <w:b/>
                <w:sz w:val="18"/>
              </w:rPr>
              <w:t xml:space="preserve"> je splatná  k </w:t>
            </w:r>
            <w:r w:rsidRPr="000E2613">
              <w:rPr>
                <w:sz w:val="18"/>
              </w:rPr>
              <w:t xml:space="preserve">_______________ </w:t>
            </w:r>
            <w:r w:rsidRPr="000E2613">
              <w:rPr>
                <w:b/>
                <w:sz w:val="18"/>
              </w:rPr>
              <w:br/>
            </w:r>
            <w:r w:rsidRPr="000E2613">
              <w:rPr>
                <w:sz w:val="18"/>
              </w:rPr>
              <w:t xml:space="preserve"> dňu („1.“ alebo „15.“ alebo „posledný“) príslušného mesiaca poskytovania služieb a bude uhradená s dodatočnou 5-dňovou lehotou a to nasledovne: </w:t>
            </w:r>
            <w:r w:rsidRPr="000E2613">
              <w:rPr>
                <w:sz w:val="18"/>
              </w:rPr>
              <w:br/>
              <w:t>(hodiace sa označiť krížikom)</w:t>
            </w:r>
          </w:p>
          <w:p w:rsidR="000A730C" w:rsidRPr="000E2613" w:rsidRDefault="005108F7">
            <w:pPr>
              <w:numPr>
                <w:ilvl w:val="0"/>
                <w:numId w:val="11"/>
              </w:numPr>
              <w:spacing w:before="60" w:after="60" w:line="240" w:lineRule="exact"/>
              <w:ind w:left="1179" w:hanging="357"/>
              <w:rPr>
                <w:sz w:val="18"/>
              </w:rPr>
            </w:pPr>
            <w:r w:rsidRPr="000E2613">
              <w:rPr>
                <w:sz w:val="18"/>
              </w:rPr>
              <w:t xml:space="preserve">na základe vystaveného potvrdenia o zaplatení </w:t>
            </w:r>
            <w:r w:rsidRPr="000E2613">
              <w:rPr>
                <w:sz w:val="18"/>
                <w:u w:val="single"/>
              </w:rPr>
              <w:t>v hotovosti</w:t>
            </w:r>
            <w:r w:rsidRPr="000E2613">
              <w:rPr>
                <w:sz w:val="18"/>
              </w:rPr>
              <w:t>, alebo</w:t>
            </w:r>
          </w:p>
          <w:p w:rsidR="000A730C" w:rsidRPr="000E2613" w:rsidRDefault="005108F7">
            <w:pPr>
              <w:numPr>
                <w:ilvl w:val="0"/>
                <w:numId w:val="11"/>
              </w:numPr>
              <w:spacing w:before="60" w:after="60" w:line="240" w:lineRule="exact"/>
              <w:ind w:left="1179" w:hanging="357"/>
              <w:rPr>
                <w:sz w:val="18"/>
              </w:rPr>
            </w:pPr>
            <w:r w:rsidRPr="000E2613">
              <w:rPr>
                <w:sz w:val="18"/>
              </w:rPr>
              <w:t xml:space="preserve">s oddlžovacím účinkom výhradne na nasledujúci </w:t>
            </w:r>
            <w:r w:rsidRPr="000E2613">
              <w:rPr>
                <w:sz w:val="18"/>
                <w:u w:val="single"/>
              </w:rPr>
              <w:t>bankový účet</w:t>
            </w:r>
            <w:r w:rsidRPr="000E2613">
              <w:rPr>
                <w:sz w:val="18"/>
              </w:rPr>
              <w:t>:</w:t>
            </w:r>
          </w:p>
          <w:p w:rsidR="000A730C" w:rsidRPr="000E2613" w:rsidRDefault="005108F7">
            <w:pPr>
              <w:spacing w:before="60" w:after="60" w:line="240" w:lineRule="exact"/>
              <w:ind w:left="426"/>
              <w:rPr>
                <w:sz w:val="18"/>
              </w:rPr>
            </w:pPr>
            <w:r w:rsidRPr="000E2613">
              <w:rPr>
                <w:sz w:val="18"/>
              </w:rPr>
              <w:t>Majiteľ účtu: ____________________________________________________________________</w:t>
            </w:r>
            <w:r w:rsidRPr="000E2613">
              <w:rPr>
                <w:sz w:val="18"/>
              </w:rPr>
              <w:br/>
            </w:r>
            <w:r w:rsidRPr="000E2613">
              <w:rPr>
                <w:sz w:val="18"/>
              </w:rPr>
              <w:br/>
              <w:t>IBAN/BIC: ______________________________________________________________________</w:t>
            </w:r>
          </w:p>
        </w:tc>
      </w:tr>
      <w:tr w:rsidR="000A730C" w:rsidRPr="000E2613">
        <w:trPr>
          <w:trHeight w:val="867"/>
        </w:trPr>
        <w:tc>
          <w:tcPr>
            <w:tcW w:w="10916" w:type="dxa"/>
            <w:gridSpan w:val="5"/>
            <w:tcBorders>
              <w:bottom w:val="nil"/>
            </w:tcBorders>
            <w:shd w:val="clear" w:color="auto" w:fill="auto"/>
          </w:tcPr>
          <w:p w:rsidR="000A730C" w:rsidRPr="000E2613" w:rsidRDefault="005108F7">
            <w:pPr>
              <w:numPr>
                <w:ilvl w:val="1"/>
                <w:numId w:val="3"/>
              </w:numPr>
              <w:spacing w:before="60" w:after="60" w:line="240" w:lineRule="exact"/>
              <w:ind w:left="459" w:hanging="459"/>
              <w:rPr>
                <w:sz w:val="18"/>
              </w:rPr>
            </w:pPr>
            <w:r w:rsidRPr="000E2613">
              <w:rPr>
                <w:sz w:val="18"/>
              </w:rPr>
              <w:t>Poskytovateľ opatrovateľskej služby splnomocnil sprostredkovateľskú organizáciu _______________________________, aby požadovala</w:t>
            </w:r>
            <w:r w:rsidR="00060AB8">
              <w:rPr>
                <w:sz w:val="18"/>
              </w:rPr>
              <w:t xml:space="preserve"> </w:t>
            </w:r>
            <w:r w:rsidR="00060AB8">
              <w:rPr>
                <w:sz w:val="18"/>
              </w:rPr>
              <w:t xml:space="preserve">mesačnú </w:t>
            </w:r>
            <w:r w:rsidR="00060AB8">
              <w:rPr>
                <w:sz w:val="18"/>
              </w:rPr>
              <w:t xml:space="preserve">cenu za poskytnuté služby </w:t>
            </w:r>
            <w:r w:rsidRPr="000E2613">
              <w:rPr>
                <w:sz w:val="18"/>
              </w:rPr>
              <w:t>v deň jej splatnosti, s oddlžovacím účinkom, aby vyberala prípadné úroky a aby v prípade potreby vymáhala tieto pohľadávky súdnou cestou.</w:t>
            </w:r>
          </w:p>
        </w:tc>
      </w:tr>
      <w:tr w:rsidR="000A730C" w:rsidRPr="000E2613">
        <w:trPr>
          <w:trHeight w:val="358"/>
        </w:trPr>
        <w:tc>
          <w:tcPr>
            <w:tcW w:w="2492" w:type="dxa"/>
            <w:tcBorders>
              <w:top w:val="nil"/>
              <w:bottom w:val="nil"/>
              <w:right w:val="nil"/>
            </w:tcBorders>
            <w:shd w:val="clear" w:color="auto" w:fill="auto"/>
          </w:tcPr>
          <w:p w:rsidR="000A730C" w:rsidRPr="000E2613" w:rsidRDefault="005108F7">
            <w:pPr>
              <w:numPr>
                <w:ilvl w:val="0"/>
                <w:numId w:val="25"/>
              </w:numPr>
              <w:spacing w:before="60" w:after="60" w:line="240" w:lineRule="exact"/>
              <w:ind w:left="1145" w:hanging="266"/>
              <w:textAlignment w:val="auto"/>
              <w:rPr>
                <w:sz w:val="18"/>
              </w:rPr>
            </w:pPr>
            <w:r w:rsidRPr="000E2613">
              <w:rPr>
                <w:sz w:val="18"/>
              </w:rPr>
              <w:t>Áno</w:t>
            </w:r>
          </w:p>
        </w:tc>
        <w:tc>
          <w:tcPr>
            <w:tcW w:w="8424" w:type="dxa"/>
            <w:gridSpan w:val="4"/>
            <w:tcBorders>
              <w:top w:val="nil"/>
              <w:left w:val="nil"/>
              <w:bottom w:val="nil"/>
            </w:tcBorders>
            <w:shd w:val="clear" w:color="auto" w:fill="auto"/>
          </w:tcPr>
          <w:p w:rsidR="000A730C" w:rsidRPr="000E2613" w:rsidRDefault="005108F7">
            <w:pPr>
              <w:numPr>
                <w:ilvl w:val="0"/>
                <w:numId w:val="25"/>
              </w:numPr>
              <w:spacing w:before="60" w:after="60" w:line="240" w:lineRule="exact"/>
              <w:ind w:hanging="266"/>
              <w:textAlignment w:val="auto"/>
              <w:rPr>
                <w:sz w:val="18"/>
              </w:rPr>
            </w:pPr>
            <w:r w:rsidRPr="000E2613">
              <w:rPr>
                <w:sz w:val="18"/>
              </w:rPr>
              <w:t xml:space="preserve">Nie </w:t>
            </w:r>
          </w:p>
        </w:tc>
      </w:tr>
      <w:tr w:rsidR="000A730C" w:rsidRPr="000E2613">
        <w:trPr>
          <w:trHeight w:val="575"/>
        </w:trPr>
        <w:tc>
          <w:tcPr>
            <w:tcW w:w="10916" w:type="dxa"/>
            <w:gridSpan w:val="5"/>
            <w:tcBorders>
              <w:top w:val="nil"/>
              <w:bottom w:val="single" w:sz="4" w:space="0" w:color="auto"/>
            </w:tcBorders>
            <w:shd w:val="clear" w:color="auto" w:fill="auto"/>
          </w:tcPr>
          <w:p w:rsidR="000A730C" w:rsidRPr="000E2613" w:rsidRDefault="005108F7">
            <w:pPr>
              <w:numPr>
                <w:ilvl w:val="1"/>
                <w:numId w:val="3"/>
              </w:numPr>
              <w:spacing w:before="60" w:after="60" w:line="240" w:lineRule="exact"/>
              <w:ind w:left="425" w:hanging="425"/>
              <w:rPr>
                <w:sz w:val="18"/>
              </w:rPr>
            </w:pPr>
            <w:r w:rsidRPr="000E2613">
              <w:rPr>
                <w:sz w:val="18"/>
              </w:rPr>
              <w:t xml:space="preserve">V prípade omeškania s platbou sa účtujú </w:t>
            </w:r>
            <w:r w:rsidRPr="000E2613">
              <w:rPr>
                <w:b/>
                <w:sz w:val="18"/>
              </w:rPr>
              <w:t>úroky z omeškania</w:t>
            </w:r>
            <w:r w:rsidRPr="000E2613">
              <w:rPr>
                <w:sz w:val="18"/>
              </w:rPr>
              <w:t xml:space="preserve"> vo výške 4 % p.a. P</w:t>
            </w:r>
            <w:r w:rsidR="00060AB8">
              <w:rPr>
                <w:sz w:val="18"/>
              </w:rPr>
              <w:t xml:space="preserve">ríkazy na prevod </w:t>
            </w:r>
            <w:r w:rsidRPr="000E2613">
              <w:rPr>
                <w:sz w:val="18"/>
              </w:rPr>
              <w:t xml:space="preserve"> v deň splatnosti sa považujú za včasné.</w:t>
            </w:r>
          </w:p>
        </w:tc>
      </w:tr>
      <w:tr w:rsidR="000A730C" w:rsidRPr="000E2613">
        <w:trPr>
          <w:trHeight w:val="134"/>
        </w:trPr>
        <w:tc>
          <w:tcPr>
            <w:tcW w:w="10916" w:type="dxa"/>
            <w:gridSpan w:val="5"/>
            <w:tcBorders>
              <w:top w:val="single" w:sz="4" w:space="0" w:color="auto"/>
              <w:bottom w:val="single" w:sz="4" w:space="0" w:color="auto"/>
            </w:tcBorders>
            <w:shd w:val="clear" w:color="auto" w:fill="auto"/>
          </w:tcPr>
          <w:p w:rsidR="000A730C" w:rsidRPr="000E2613" w:rsidRDefault="005108F7">
            <w:pPr>
              <w:numPr>
                <w:ilvl w:val="0"/>
                <w:numId w:val="3"/>
              </w:numPr>
              <w:spacing w:before="120" w:after="120" w:line="240" w:lineRule="exact"/>
              <w:rPr>
                <w:b/>
              </w:rPr>
            </w:pPr>
            <w:r w:rsidRPr="000E2613">
              <w:rPr>
                <w:b/>
              </w:rPr>
              <w:t>Údaje súvisiace s podporou</w:t>
            </w:r>
          </w:p>
        </w:tc>
      </w:tr>
      <w:tr w:rsidR="000A730C" w:rsidRPr="000E2613">
        <w:trPr>
          <w:trHeight w:val="114"/>
        </w:trPr>
        <w:tc>
          <w:tcPr>
            <w:tcW w:w="10916" w:type="dxa"/>
            <w:gridSpan w:val="5"/>
            <w:tcBorders>
              <w:top w:val="single" w:sz="4" w:space="0" w:color="auto"/>
              <w:bottom w:val="nil"/>
            </w:tcBorders>
            <w:shd w:val="clear" w:color="auto" w:fill="auto"/>
          </w:tcPr>
          <w:p w:rsidR="000A730C" w:rsidRPr="000E2613" w:rsidRDefault="005108F7">
            <w:pPr>
              <w:numPr>
                <w:ilvl w:val="1"/>
                <w:numId w:val="3"/>
              </w:numPr>
              <w:spacing w:before="60" w:after="60" w:line="240" w:lineRule="exact"/>
              <w:ind w:left="426" w:hanging="426"/>
              <w:rPr>
                <w:sz w:val="18"/>
              </w:rPr>
            </w:pPr>
            <w:r w:rsidRPr="000E2613">
              <w:rPr>
                <w:sz w:val="18"/>
              </w:rPr>
              <w:t xml:space="preserve">Poberá opatrovaná osoba </w:t>
            </w:r>
            <w:r w:rsidRPr="000E2613">
              <w:rPr>
                <w:b/>
                <w:sz w:val="18"/>
              </w:rPr>
              <w:t>opatrovateľský príspevok</w:t>
            </w:r>
            <w:r w:rsidRPr="000E2613">
              <w:rPr>
                <w:sz w:val="18"/>
              </w:rPr>
              <w:t>?</w:t>
            </w:r>
          </w:p>
        </w:tc>
      </w:tr>
      <w:tr w:rsidR="000A730C" w:rsidRPr="000E2613">
        <w:trPr>
          <w:trHeight w:val="1016"/>
        </w:trPr>
        <w:tc>
          <w:tcPr>
            <w:tcW w:w="4893" w:type="dxa"/>
            <w:gridSpan w:val="3"/>
            <w:tcBorders>
              <w:top w:val="nil"/>
              <w:bottom w:val="single" w:sz="4" w:space="0" w:color="auto"/>
              <w:right w:val="nil"/>
            </w:tcBorders>
            <w:shd w:val="clear" w:color="auto" w:fill="auto"/>
          </w:tcPr>
          <w:p w:rsidR="000A730C" w:rsidRPr="000E2613" w:rsidRDefault="005108F7">
            <w:pPr>
              <w:numPr>
                <w:ilvl w:val="0"/>
                <w:numId w:val="25"/>
              </w:numPr>
              <w:spacing w:before="60" w:after="60" w:line="240" w:lineRule="exact"/>
              <w:ind w:left="709" w:hanging="283"/>
              <w:textAlignment w:val="auto"/>
              <w:rPr>
                <w:sz w:val="18"/>
              </w:rPr>
            </w:pPr>
            <w:r w:rsidRPr="000E2613">
              <w:rPr>
                <w:sz w:val="18"/>
              </w:rPr>
              <w:t>Áno, opatrovanej osobe bol</w:t>
            </w:r>
            <w:r w:rsidRPr="000E2613">
              <w:rPr>
                <w:sz w:val="18"/>
              </w:rPr>
              <w:br/>
              <w:t xml:space="preserve">rozhodnutím zo dňa____________________ </w:t>
            </w:r>
            <w:r w:rsidRPr="000E2613">
              <w:rPr>
                <w:sz w:val="18"/>
              </w:rPr>
              <w:br/>
              <w:t>priznaný opatrovateľský príspevok ___. stupňa.</w:t>
            </w:r>
            <w:r w:rsidRPr="000E2613">
              <w:rPr>
                <w:sz w:val="18"/>
              </w:rPr>
              <w:br/>
            </w:r>
          </w:p>
        </w:tc>
        <w:tc>
          <w:tcPr>
            <w:tcW w:w="6023" w:type="dxa"/>
            <w:gridSpan w:val="2"/>
            <w:tcBorders>
              <w:top w:val="nil"/>
              <w:left w:val="nil"/>
              <w:bottom w:val="single" w:sz="4" w:space="0" w:color="auto"/>
            </w:tcBorders>
            <w:shd w:val="clear" w:color="auto" w:fill="auto"/>
          </w:tcPr>
          <w:p w:rsidR="000A730C" w:rsidRPr="000E2613" w:rsidRDefault="005108F7">
            <w:pPr>
              <w:numPr>
                <w:ilvl w:val="0"/>
                <w:numId w:val="25"/>
              </w:numPr>
              <w:spacing w:before="60" w:after="60" w:line="240" w:lineRule="exact"/>
              <w:ind w:hanging="266"/>
              <w:textAlignment w:val="auto"/>
              <w:rPr>
                <w:sz w:val="18"/>
              </w:rPr>
            </w:pPr>
            <w:r w:rsidRPr="000E2613">
              <w:rPr>
                <w:sz w:val="18"/>
              </w:rPr>
              <w:t xml:space="preserve">Nie </w:t>
            </w:r>
          </w:p>
        </w:tc>
      </w:tr>
      <w:tr w:rsidR="000A730C" w:rsidRPr="000E2613">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rsidR="000A730C" w:rsidRPr="000E2613" w:rsidRDefault="005108F7">
            <w:pPr>
              <w:numPr>
                <w:ilvl w:val="1"/>
                <w:numId w:val="3"/>
              </w:numPr>
              <w:spacing w:before="60" w:after="60" w:line="240" w:lineRule="exact"/>
              <w:ind w:left="426" w:hanging="426"/>
              <w:textAlignment w:val="auto"/>
              <w:rPr>
                <w:sz w:val="18"/>
              </w:rPr>
            </w:pPr>
            <w:r w:rsidRPr="000E2613">
              <w:rPr>
                <w:sz w:val="18"/>
              </w:rPr>
              <w:t xml:space="preserve">Existuje </w:t>
            </w:r>
            <w:r w:rsidRPr="000E2613">
              <w:rPr>
                <w:b/>
                <w:sz w:val="18"/>
              </w:rPr>
              <w:t>potvrdenie (odborného) lekára</w:t>
            </w:r>
            <w:r w:rsidRPr="000E2613">
              <w:rPr>
                <w:sz w:val="18"/>
              </w:rPr>
              <w:t xml:space="preserve"> alebo </w:t>
            </w:r>
            <w:r w:rsidRPr="000E2613">
              <w:rPr>
                <w:b/>
                <w:sz w:val="18"/>
              </w:rPr>
              <w:t>odôvodnené potvrdenie</w:t>
            </w:r>
            <w:r w:rsidRPr="000E2613">
              <w:rPr>
                <w:sz w:val="18"/>
              </w:rPr>
              <w:t xml:space="preserve"> iného</w:t>
            </w:r>
            <w:r w:rsidRPr="000E2613">
              <w:rPr>
                <w:b/>
                <w:sz w:val="18"/>
              </w:rPr>
              <w:t xml:space="preserve"> </w:t>
            </w:r>
            <w:r w:rsidRPr="000E2613">
              <w:rPr>
                <w:sz w:val="18"/>
              </w:rPr>
              <w:t xml:space="preserve">zdravotníckeho pracovníka povolaného posudzovať potrebu 24-hodinovej starostlivosti? </w:t>
            </w:r>
          </w:p>
        </w:tc>
      </w:tr>
      <w:tr w:rsidR="000A730C" w:rsidRPr="000E2613">
        <w:trPr>
          <w:trHeight w:val="209"/>
        </w:trPr>
        <w:tc>
          <w:tcPr>
            <w:tcW w:w="2492" w:type="dxa"/>
            <w:tcBorders>
              <w:top w:val="nil"/>
              <w:left w:val="single" w:sz="4" w:space="0" w:color="auto"/>
              <w:bottom w:val="nil"/>
              <w:right w:val="nil"/>
            </w:tcBorders>
            <w:shd w:val="clear" w:color="auto" w:fill="auto"/>
          </w:tcPr>
          <w:p w:rsidR="000A730C" w:rsidRPr="000E2613" w:rsidRDefault="005108F7">
            <w:pPr>
              <w:numPr>
                <w:ilvl w:val="0"/>
                <w:numId w:val="25"/>
              </w:numPr>
              <w:spacing w:before="60" w:after="60" w:line="240" w:lineRule="exact"/>
              <w:ind w:left="426" w:firstLine="425"/>
              <w:textAlignment w:val="auto"/>
              <w:rPr>
                <w:sz w:val="18"/>
              </w:rPr>
            </w:pPr>
            <w:r w:rsidRPr="000E2613">
              <w:rPr>
                <w:sz w:val="18"/>
              </w:rPr>
              <w:t>Áno</w:t>
            </w:r>
          </w:p>
        </w:tc>
        <w:tc>
          <w:tcPr>
            <w:tcW w:w="8424" w:type="dxa"/>
            <w:gridSpan w:val="4"/>
            <w:tcBorders>
              <w:top w:val="nil"/>
              <w:left w:val="nil"/>
              <w:bottom w:val="nil"/>
              <w:right w:val="single" w:sz="4" w:space="0" w:color="auto"/>
            </w:tcBorders>
            <w:shd w:val="clear" w:color="auto" w:fill="auto"/>
          </w:tcPr>
          <w:p w:rsidR="000A730C" w:rsidRDefault="005108F7">
            <w:pPr>
              <w:numPr>
                <w:ilvl w:val="0"/>
                <w:numId w:val="25"/>
              </w:numPr>
              <w:spacing w:before="60" w:after="60" w:line="240" w:lineRule="exact"/>
              <w:ind w:firstLine="425"/>
              <w:textAlignment w:val="auto"/>
              <w:rPr>
                <w:sz w:val="18"/>
              </w:rPr>
            </w:pPr>
            <w:r w:rsidRPr="000E2613">
              <w:rPr>
                <w:sz w:val="18"/>
              </w:rPr>
              <w:t>Nie</w:t>
            </w:r>
          </w:p>
          <w:p w:rsidR="004E0C6C" w:rsidRPr="000E2613" w:rsidRDefault="004E0C6C" w:rsidP="00B13BC2">
            <w:pPr>
              <w:spacing w:before="60" w:after="60" w:line="240" w:lineRule="exact"/>
              <w:ind w:left="1571"/>
              <w:textAlignment w:val="auto"/>
              <w:rPr>
                <w:sz w:val="18"/>
              </w:rPr>
            </w:pPr>
          </w:p>
        </w:tc>
      </w:tr>
      <w:tr w:rsidR="000A730C" w:rsidRPr="000E2613">
        <w:trPr>
          <w:trHeight w:val="138"/>
        </w:trPr>
        <w:tc>
          <w:tcPr>
            <w:tcW w:w="10916" w:type="dxa"/>
            <w:gridSpan w:val="5"/>
            <w:tcBorders>
              <w:top w:val="nil"/>
              <w:left w:val="single" w:sz="4" w:space="0" w:color="auto"/>
              <w:bottom w:val="nil"/>
              <w:right w:val="single" w:sz="4" w:space="0" w:color="auto"/>
            </w:tcBorders>
            <w:shd w:val="clear" w:color="auto" w:fill="auto"/>
          </w:tcPr>
          <w:p w:rsidR="000A730C" w:rsidRPr="000E2613" w:rsidRDefault="005108F7">
            <w:pPr>
              <w:tabs>
                <w:tab w:val="left" w:pos="0"/>
              </w:tabs>
              <w:spacing w:before="60" w:after="60" w:line="240" w:lineRule="exact"/>
              <w:ind w:left="426"/>
              <w:textAlignment w:val="auto"/>
              <w:rPr>
                <w:sz w:val="18"/>
              </w:rPr>
            </w:pPr>
            <w:r w:rsidRPr="000E2613">
              <w:rPr>
                <w:sz w:val="18"/>
              </w:rPr>
              <w:lastRenderedPageBreak/>
              <w:t xml:space="preserve">Ak nie, je </w:t>
            </w:r>
            <w:r w:rsidRPr="000E2613">
              <w:rPr>
                <w:b/>
                <w:sz w:val="18"/>
              </w:rPr>
              <w:t xml:space="preserve"> nevyhnutná 24-hodinová </w:t>
            </w:r>
            <w:r w:rsidR="004E0C6C">
              <w:rPr>
                <w:b/>
                <w:sz w:val="18"/>
              </w:rPr>
              <w:t>starostlivosť</w:t>
            </w:r>
            <w:r w:rsidRPr="000E2613">
              <w:rPr>
                <w:sz w:val="18"/>
              </w:rPr>
              <w:t>?</w:t>
            </w:r>
          </w:p>
        </w:tc>
      </w:tr>
      <w:tr w:rsidR="000A730C" w:rsidRPr="000E2613">
        <w:trPr>
          <w:trHeight w:val="329"/>
        </w:trPr>
        <w:tc>
          <w:tcPr>
            <w:tcW w:w="2492" w:type="dxa"/>
            <w:tcBorders>
              <w:top w:val="nil"/>
              <w:left w:val="single" w:sz="4" w:space="0" w:color="auto"/>
              <w:bottom w:val="single" w:sz="4" w:space="0" w:color="auto"/>
              <w:right w:val="nil"/>
            </w:tcBorders>
            <w:shd w:val="clear" w:color="auto" w:fill="auto"/>
          </w:tcPr>
          <w:p w:rsidR="000A730C" w:rsidRPr="000E2613" w:rsidRDefault="005108F7">
            <w:pPr>
              <w:numPr>
                <w:ilvl w:val="0"/>
                <w:numId w:val="25"/>
              </w:numPr>
              <w:spacing w:before="60" w:after="60" w:line="240" w:lineRule="exact"/>
              <w:ind w:left="426" w:firstLine="425"/>
              <w:textAlignment w:val="auto"/>
              <w:rPr>
                <w:sz w:val="18"/>
              </w:rPr>
            </w:pPr>
            <w:r w:rsidRPr="000E2613">
              <w:rPr>
                <w:sz w:val="18"/>
              </w:rPr>
              <w:t>Áno</w:t>
            </w:r>
          </w:p>
        </w:tc>
        <w:tc>
          <w:tcPr>
            <w:tcW w:w="8424" w:type="dxa"/>
            <w:gridSpan w:val="4"/>
            <w:tcBorders>
              <w:top w:val="nil"/>
              <w:left w:val="nil"/>
              <w:bottom w:val="single" w:sz="4" w:space="0" w:color="auto"/>
              <w:right w:val="single" w:sz="4" w:space="0" w:color="auto"/>
            </w:tcBorders>
            <w:shd w:val="clear" w:color="auto" w:fill="auto"/>
          </w:tcPr>
          <w:p w:rsidR="000A730C" w:rsidRPr="000E2613" w:rsidRDefault="005108F7">
            <w:pPr>
              <w:numPr>
                <w:ilvl w:val="0"/>
                <w:numId w:val="25"/>
              </w:numPr>
              <w:spacing w:before="60" w:after="60" w:line="240" w:lineRule="exact"/>
              <w:ind w:firstLine="425"/>
              <w:textAlignment w:val="auto"/>
              <w:rPr>
                <w:sz w:val="18"/>
              </w:rPr>
            </w:pPr>
            <w:r w:rsidRPr="000E2613">
              <w:rPr>
                <w:sz w:val="18"/>
              </w:rPr>
              <w:t>Nie</w:t>
            </w:r>
          </w:p>
        </w:tc>
      </w:tr>
      <w:tr w:rsidR="000A730C" w:rsidRPr="000E2613">
        <w:trPr>
          <w:trHeight w:val="413"/>
        </w:trPr>
        <w:tc>
          <w:tcPr>
            <w:tcW w:w="10916" w:type="dxa"/>
            <w:gridSpan w:val="5"/>
            <w:tcBorders>
              <w:top w:val="single" w:sz="4" w:space="0" w:color="auto"/>
              <w:bottom w:val="single" w:sz="4" w:space="0" w:color="auto"/>
            </w:tcBorders>
            <w:shd w:val="clear" w:color="auto" w:fill="auto"/>
          </w:tcPr>
          <w:p w:rsidR="000A730C" w:rsidRPr="000E2613" w:rsidRDefault="005108F7">
            <w:pPr>
              <w:numPr>
                <w:ilvl w:val="0"/>
                <w:numId w:val="3"/>
              </w:numPr>
              <w:spacing w:before="120" w:after="120" w:line="240" w:lineRule="exact"/>
              <w:rPr>
                <w:b/>
              </w:rPr>
            </w:pPr>
            <w:r w:rsidRPr="000E2613">
              <w:rPr>
                <w:b/>
              </w:rPr>
              <w:t>Povinnosti poskytovateľa opatrovateľskej služby pri poskytovaní súčinnosti</w:t>
            </w:r>
          </w:p>
        </w:tc>
      </w:tr>
      <w:tr w:rsidR="000A730C" w:rsidRPr="000E2613">
        <w:trPr>
          <w:trHeight w:val="834"/>
        </w:trPr>
        <w:tc>
          <w:tcPr>
            <w:tcW w:w="10916" w:type="dxa"/>
            <w:gridSpan w:val="5"/>
            <w:tcBorders>
              <w:top w:val="single" w:sz="4" w:space="0" w:color="auto"/>
              <w:bottom w:val="single" w:sz="4" w:space="0" w:color="auto"/>
            </w:tcBorders>
            <w:shd w:val="clear" w:color="auto" w:fill="auto"/>
          </w:tcPr>
          <w:p w:rsidR="000A730C" w:rsidRPr="000E2613" w:rsidRDefault="005108F7">
            <w:pPr>
              <w:numPr>
                <w:ilvl w:val="1"/>
                <w:numId w:val="3"/>
              </w:numPr>
              <w:spacing w:before="60" w:after="60" w:line="240" w:lineRule="exact"/>
              <w:ind w:left="426" w:hanging="426"/>
              <w:jc w:val="both"/>
              <w:rPr>
                <w:sz w:val="18"/>
              </w:rPr>
            </w:pPr>
            <w:r w:rsidRPr="000E2613">
              <w:rPr>
                <w:sz w:val="18"/>
              </w:rPr>
              <w:t>Poskytovateľ opatrovateľskej služby sa zaväzuje na účely podania žiadosti o príspevok z fondu podpory osôb s telesným postihnutím na kompetentný úrad vydať najmä nasledujúce doklady a dokumenty:</w:t>
            </w:r>
          </w:p>
          <w:p w:rsidR="000A730C" w:rsidRPr="000E2613" w:rsidRDefault="005108F7">
            <w:pPr>
              <w:numPr>
                <w:ilvl w:val="0"/>
                <w:numId w:val="26"/>
              </w:numPr>
              <w:spacing w:before="60" w:after="60" w:line="240" w:lineRule="exact"/>
              <w:ind w:left="709" w:hanging="283"/>
              <w:jc w:val="both"/>
              <w:rPr>
                <w:sz w:val="18"/>
              </w:rPr>
            </w:pPr>
            <w:r w:rsidRPr="000E2613">
              <w:rPr>
                <w:sz w:val="18"/>
              </w:rPr>
              <w:t>Vyhlásenie, že na základe samostatnej zárobkovej činnosti platí povinné poistenie do Sociálnej poisťovne živnostenského hospodárstva prinajmenšom na úrovni minimálnej výšky základu a že pracovný čas poskytovateľa opatrovateľskej služby je minimálne 48 hodín týždenne,</w:t>
            </w:r>
          </w:p>
          <w:p w:rsidR="000A730C" w:rsidRPr="000E2613" w:rsidRDefault="005108F7">
            <w:pPr>
              <w:numPr>
                <w:ilvl w:val="0"/>
                <w:numId w:val="26"/>
              </w:numPr>
              <w:spacing w:before="60" w:after="60" w:line="240" w:lineRule="exact"/>
              <w:ind w:left="709" w:hanging="283"/>
              <w:jc w:val="both"/>
              <w:rPr>
                <w:sz w:val="18"/>
              </w:rPr>
            </w:pPr>
            <w:r w:rsidRPr="000E2613">
              <w:rPr>
                <w:sz w:val="18"/>
              </w:rPr>
              <w:t>Potvrdenie príslušnej sociálnej poisťovne o prihlásení poskytovateľa opatrovateľskej služby (pokiaľ ide o prevádzkovateľa opatrovateľskej služby z iného členského štátu EÚ, musí byť predložený doklad o prihlásení do sociálnej poisťovne v tomto členskom štáte EÚ a takisto o uhradených odvodoch),</w:t>
            </w:r>
          </w:p>
          <w:p w:rsidR="000A730C" w:rsidRPr="000E2613" w:rsidRDefault="005108F7">
            <w:pPr>
              <w:numPr>
                <w:ilvl w:val="0"/>
                <w:numId w:val="26"/>
              </w:numPr>
              <w:spacing w:before="60" w:after="60" w:line="240" w:lineRule="exact"/>
              <w:ind w:left="709" w:hanging="283"/>
              <w:jc w:val="both"/>
              <w:rPr>
                <w:sz w:val="18"/>
              </w:rPr>
            </w:pPr>
            <w:r w:rsidRPr="000E2613">
              <w:rPr>
                <w:sz w:val="18"/>
              </w:rPr>
              <w:t>Prihlasovací lístok poskytovateľa opatrovateľskej služby,</w:t>
            </w:r>
          </w:p>
          <w:p w:rsidR="000A730C" w:rsidRPr="000E2613" w:rsidRDefault="005108F7">
            <w:pPr>
              <w:numPr>
                <w:ilvl w:val="0"/>
                <w:numId w:val="26"/>
              </w:numPr>
              <w:spacing w:before="60" w:after="60" w:line="240" w:lineRule="exact"/>
              <w:ind w:left="709" w:hanging="283"/>
              <w:jc w:val="both"/>
              <w:rPr>
                <w:sz w:val="18"/>
              </w:rPr>
            </w:pPr>
            <w:r w:rsidRPr="000E2613">
              <w:rPr>
                <w:sz w:val="18"/>
              </w:rPr>
              <w:t>Doklad v zmysle Spolkového zákona o</w:t>
            </w:r>
            <w:r w:rsidR="0057385B">
              <w:rPr>
                <w:sz w:val="18"/>
              </w:rPr>
              <w:t> </w:t>
            </w:r>
            <w:r w:rsidR="00060AB8">
              <w:rPr>
                <w:sz w:val="18"/>
              </w:rPr>
              <w:t>opatrovaní</w:t>
            </w:r>
            <w:r w:rsidR="0057385B">
              <w:rPr>
                <w:sz w:val="18"/>
              </w:rPr>
              <w:t>,</w:t>
            </w:r>
            <w:r w:rsidRPr="000E2613">
              <w:rPr>
                <w:sz w:val="18"/>
              </w:rPr>
              <w:t xml:space="preserve"> pokiaľ existuje, o</w:t>
            </w:r>
          </w:p>
          <w:p w:rsidR="000A730C" w:rsidRPr="000E2613" w:rsidRDefault="0057385B">
            <w:pPr>
              <w:numPr>
                <w:ilvl w:val="0"/>
                <w:numId w:val="29"/>
              </w:numPr>
              <w:spacing w:before="60" w:after="60" w:line="240" w:lineRule="exact"/>
              <w:ind w:left="1276" w:hanging="425"/>
              <w:jc w:val="both"/>
              <w:rPr>
                <w:sz w:val="18"/>
              </w:rPr>
            </w:pPr>
            <w:r>
              <w:rPr>
                <w:sz w:val="18"/>
              </w:rPr>
              <w:t xml:space="preserve">teoretickom vzdelaní, ktoré </w:t>
            </w:r>
            <w:r w:rsidRPr="0096624D">
              <w:rPr>
                <w:sz w:val="18"/>
              </w:rPr>
              <w:t>zodpovedá v po</w:t>
            </w:r>
            <w:r>
              <w:rPr>
                <w:sz w:val="18"/>
              </w:rPr>
              <w:t xml:space="preserve">dstatných ohľadoch požiadavkám na </w:t>
            </w:r>
            <w:r w:rsidRPr="0096624D">
              <w:rPr>
                <w:sz w:val="18"/>
              </w:rPr>
              <w:t>pomocní</w:t>
            </w:r>
            <w:r>
              <w:rPr>
                <w:sz w:val="18"/>
              </w:rPr>
              <w:t>ka/pomocnicu v domácnosti (alebo doklad vzdelávacej inštitúcie o absolvovaní opatrovateľského kurzu v rozsahu minimálne 200 hodín teórie a praxe) alebo</w:t>
            </w:r>
          </w:p>
          <w:p w:rsidR="0057385B" w:rsidRDefault="0057385B" w:rsidP="0057385B">
            <w:pPr>
              <w:numPr>
                <w:ilvl w:val="0"/>
                <w:numId w:val="29"/>
              </w:numPr>
              <w:spacing w:before="120" w:after="120" w:line="240" w:lineRule="exact"/>
              <w:ind w:left="1276" w:hanging="425"/>
              <w:jc w:val="both"/>
              <w:rPr>
                <w:sz w:val="18"/>
              </w:rPr>
            </w:pPr>
            <w:r>
              <w:rPr>
                <w:sz w:val="18"/>
              </w:rPr>
              <w:t>poskytovaní riadnej odbornej starostlivosti opatrovanej osobe po dobu najmenej šiestich mesiacov ( v zmysle Zákona o domácej starostlivosti alebo podľa § 159 Živnostenského zákona</w:t>
            </w:r>
            <w:r>
              <w:rPr>
                <w:sz w:val="18"/>
              </w:rPr>
              <w:t xml:space="preserve"> 1994</w:t>
            </w:r>
            <w:r>
              <w:rPr>
                <w:sz w:val="18"/>
              </w:rPr>
              <w:t>), alebo</w:t>
            </w:r>
          </w:p>
          <w:p w:rsidR="000A730C" w:rsidRPr="000E2613" w:rsidRDefault="0057385B">
            <w:pPr>
              <w:numPr>
                <w:ilvl w:val="0"/>
                <w:numId w:val="29"/>
              </w:numPr>
              <w:spacing w:before="60" w:after="60" w:line="240" w:lineRule="exact"/>
              <w:ind w:left="1276" w:hanging="425"/>
              <w:jc w:val="both"/>
              <w:rPr>
                <w:sz w:val="18"/>
              </w:rPr>
            </w:pPr>
            <w:r w:rsidRPr="0096624D">
              <w:rPr>
                <w:sz w:val="18"/>
              </w:rPr>
              <w:t>vykonáva</w:t>
            </w:r>
            <w:r>
              <w:rPr>
                <w:sz w:val="18"/>
              </w:rPr>
              <w:t>ní určitých opatrovateľských alebo lekárskych činností</w:t>
            </w:r>
            <w:r w:rsidRPr="0096624D">
              <w:rPr>
                <w:sz w:val="18"/>
              </w:rPr>
              <w:t xml:space="preserve"> podľa pokynov, na základe poučenia a pod kontrolou</w:t>
            </w:r>
            <w:r>
              <w:rPr>
                <w:sz w:val="18"/>
              </w:rPr>
              <w:t xml:space="preserve"> diplomovaného</w:t>
            </w:r>
            <w:r w:rsidRPr="0096624D">
              <w:rPr>
                <w:sz w:val="18"/>
              </w:rPr>
              <w:t xml:space="preserve"> odborného zdravotníckeho pracovníka</w:t>
            </w:r>
            <w:r>
              <w:rPr>
                <w:sz w:val="18"/>
              </w:rPr>
              <w:t xml:space="preserve"> alebo opatrovateľa resp. lekára</w:t>
            </w:r>
            <w:r w:rsidRPr="0096624D">
              <w:rPr>
                <w:sz w:val="18"/>
              </w:rPr>
              <w:t xml:space="preserve"> (oprávnenie podľa</w:t>
            </w:r>
            <w:r>
              <w:rPr>
                <w:sz w:val="18"/>
              </w:rPr>
              <w:t xml:space="preserve">   § 3b alebo § 15 </w:t>
            </w:r>
            <w:r w:rsidRPr="00B13BC2">
              <w:rPr>
                <w:strike/>
                <w:sz w:val="18"/>
              </w:rPr>
              <w:t>ods. 7</w:t>
            </w:r>
            <w:r w:rsidRPr="0096624D">
              <w:rPr>
                <w:sz w:val="18"/>
              </w:rPr>
              <w:t xml:space="preserve"> </w:t>
            </w:r>
            <w:r>
              <w:rPr>
                <w:sz w:val="18"/>
              </w:rPr>
              <w:t xml:space="preserve"> </w:t>
            </w:r>
            <w:hyperlink r:id="rId8" w:tgtFrame="_blank" w:tooltip="Öffnet in einem neuen Fenster" w:history="1">
              <w:r w:rsidRPr="0096624D">
                <w:rPr>
                  <w:rStyle w:val="Hyperlink"/>
                  <w:rFonts w:cs="Arial"/>
                  <w:color w:val="auto"/>
                  <w:sz w:val="18"/>
                  <w:u w:val="none"/>
                </w:rPr>
                <w:t>Zákona o zdravotnej starostliv</w:t>
              </w:r>
              <w:r>
                <w:rPr>
                  <w:rStyle w:val="Hyperlink"/>
                  <w:rFonts w:cs="Arial"/>
                  <w:color w:val="auto"/>
                  <w:sz w:val="18"/>
                  <w:u w:val="none"/>
                </w:rPr>
                <w:t>osti a starostlivosti o chorých</w:t>
              </w:r>
            </w:hyperlink>
            <w:r>
              <w:rPr>
                <w:rStyle w:val="Hyperlink"/>
                <w:rFonts w:cs="Arial"/>
                <w:color w:val="auto"/>
                <w:sz w:val="18"/>
                <w:u w:val="none"/>
              </w:rPr>
              <w:t xml:space="preserve"> a</w:t>
            </w:r>
            <w:r w:rsidRPr="0096624D">
              <w:rPr>
                <w:sz w:val="18"/>
              </w:rPr>
              <w:t>lebo</w:t>
            </w:r>
            <w:r>
              <w:rPr>
                <w:sz w:val="18"/>
              </w:rPr>
              <w:t xml:space="preserve"> podľa § 50b</w:t>
            </w:r>
            <w:r w:rsidRPr="0096624D">
              <w:rPr>
                <w:sz w:val="18"/>
              </w:rPr>
              <w:t xml:space="preserve"> </w:t>
            </w:r>
            <w:hyperlink r:id="rId9" w:tgtFrame="_blank" w:tooltip="Öffnet in einem neuen Fenster" w:history="1">
              <w:r w:rsidRPr="0096624D">
                <w:rPr>
                  <w:rStyle w:val="Hyperlink"/>
                  <w:rFonts w:cs="Arial"/>
                  <w:color w:val="auto"/>
                  <w:sz w:val="18"/>
                  <w:u w:val="none"/>
                </w:rPr>
                <w:t>Zákona o</w:t>
              </w:r>
              <w:r>
                <w:rPr>
                  <w:rStyle w:val="Hyperlink"/>
                  <w:rFonts w:cs="Arial"/>
                  <w:color w:val="auto"/>
                  <w:sz w:val="18"/>
                  <w:u w:val="none"/>
                </w:rPr>
                <w:t> </w:t>
              </w:r>
              <w:r w:rsidRPr="0096624D">
                <w:rPr>
                  <w:rStyle w:val="Hyperlink"/>
                  <w:rFonts w:cs="Arial"/>
                  <w:color w:val="auto"/>
                  <w:sz w:val="18"/>
                  <w:u w:val="none"/>
                </w:rPr>
                <w:t>lekároch</w:t>
              </w:r>
              <w:r>
                <w:rPr>
                  <w:rStyle w:val="Hyperlink"/>
                  <w:rFonts w:cs="Arial"/>
                  <w:color w:val="auto"/>
                  <w:sz w:val="18"/>
                  <w:u w:val="none"/>
                </w:rPr>
                <w:t xml:space="preserve"> 1998</w:t>
              </w:r>
            </w:hyperlink>
            <w:r>
              <w:rPr>
                <w:rStyle w:val="Hyperlink"/>
                <w:rFonts w:cs="Arial"/>
                <w:color w:val="auto"/>
                <w:sz w:val="18"/>
                <w:u w:val="none"/>
              </w:rPr>
              <w:t>)</w:t>
            </w:r>
            <w:r>
              <w:rPr>
                <w:sz w:val="18"/>
              </w:rPr>
              <w:t>.</w:t>
            </w:r>
          </w:p>
        </w:tc>
      </w:tr>
      <w:tr w:rsidR="000A730C" w:rsidRPr="000E2613">
        <w:trPr>
          <w:trHeight w:val="305"/>
        </w:trPr>
        <w:tc>
          <w:tcPr>
            <w:tcW w:w="10916" w:type="dxa"/>
            <w:gridSpan w:val="5"/>
            <w:tcBorders>
              <w:bottom w:val="single" w:sz="4" w:space="0" w:color="auto"/>
            </w:tcBorders>
            <w:shd w:val="clear" w:color="auto" w:fill="auto"/>
          </w:tcPr>
          <w:p w:rsidR="000A730C" w:rsidRPr="000E2613" w:rsidRDefault="005108F7">
            <w:pPr>
              <w:numPr>
                <w:ilvl w:val="0"/>
                <w:numId w:val="3"/>
              </w:numPr>
              <w:spacing w:before="120" w:after="120" w:line="240" w:lineRule="exact"/>
              <w:rPr>
                <w:b/>
              </w:rPr>
            </w:pPr>
            <w:r w:rsidRPr="000E2613">
              <w:rPr>
                <w:rFonts w:ascii="Arial,Bold" w:hAnsi="Arial,Bold" w:cs="Arial,Bold"/>
                <w:b/>
              </w:rPr>
              <w:t>Vyhlásenie</w:t>
            </w:r>
            <w:r w:rsidR="0057385B">
              <w:rPr>
                <w:rFonts w:ascii="Arial,Bold" w:hAnsi="Arial,Bold" w:cs="Arial,Bold"/>
                <w:b/>
              </w:rPr>
              <w:t xml:space="preserve"> </w:t>
            </w:r>
            <w:r w:rsidRPr="000E2613">
              <w:rPr>
                <w:rFonts w:ascii="Arial,Bold" w:hAnsi="Arial,Bold" w:cs="Arial,Bold"/>
                <w:b/>
              </w:rPr>
              <w:t xml:space="preserve"> o ochrane osobných údajov</w:t>
            </w:r>
          </w:p>
        </w:tc>
      </w:tr>
      <w:tr w:rsidR="000A730C" w:rsidRPr="000E2613">
        <w:trPr>
          <w:trHeight w:val="563"/>
        </w:trPr>
        <w:tc>
          <w:tcPr>
            <w:tcW w:w="10916" w:type="dxa"/>
            <w:gridSpan w:val="5"/>
            <w:tcBorders>
              <w:bottom w:val="single" w:sz="4" w:space="0" w:color="auto"/>
            </w:tcBorders>
            <w:shd w:val="clear" w:color="auto" w:fill="auto"/>
          </w:tcPr>
          <w:p w:rsidR="000A730C" w:rsidRPr="00B13BC2" w:rsidRDefault="005108F7">
            <w:pPr>
              <w:numPr>
                <w:ilvl w:val="1"/>
                <w:numId w:val="3"/>
              </w:numPr>
              <w:spacing w:before="60" w:after="60" w:line="240" w:lineRule="exact"/>
              <w:ind w:left="426" w:hanging="426"/>
              <w:rPr>
                <w:sz w:val="18"/>
                <w:u w:val="single"/>
              </w:rPr>
            </w:pPr>
            <w:r w:rsidRPr="00B13BC2">
              <w:rPr>
                <w:sz w:val="18"/>
                <w:u w:val="single"/>
              </w:rPr>
              <w:t>Osobné údaje</w:t>
            </w:r>
          </w:p>
          <w:p w:rsidR="0057385B" w:rsidRDefault="0057385B" w:rsidP="0057385B">
            <w:pPr>
              <w:overflowPunct/>
              <w:textAlignment w:val="auto"/>
              <w:rPr>
                <w:sz w:val="18"/>
                <w:szCs w:val="18"/>
                <w:lang w:eastAsia="de-AT"/>
              </w:rPr>
            </w:pPr>
            <w:r w:rsidRPr="00D027D9">
              <w:rPr>
                <w:sz w:val="18"/>
                <w:szCs w:val="18"/>
                <w:lang w:eastAsia="de-AT"/>
              </w:rPr>
              <w:t xml:space="preserve">K realizácii zmluvne dohodnutých činností je nevyhnutné, aby opatrovaná osoba a jej zástupca resp. objednávateľ, ak sa líši od opatrovanej osoby, (ďalej spoločne nazývaný ako „dotknuté osoby“) oznámili </w:t>
            </w:r>
            <w:r>
              <w:rPr>
                <w:sz w:val="18"/>
                <w:szCs w:val="18"/>
                <w:lang w:eastAsia="de-AT"/>
              </w:rPr>
              <w:t>poskytov</w:t>
            </w:r>
            <w:r w:rsidR="00D254B9">
              <w:rPr>
                <w:sz w:val="18"/>
                <w:szCs w:val="18"/>
                <w:lang w:eastAsia="de-AT"/>
              </w:rPr>
              <w:t>ateľovi opatrovateľsk</w:t>
            </w:r>
            <w:r w:rsidR="00D254B9">
              <w:rPr>
                <w:sz w:val="18"/>
                <w:szCs w:val="18"/>
                <w:lang w:eastAsia="de-AT"/>
              </w:rPr>
              <w:t>ej služby</w:t>
            </w:r>
            <w:r w:rsidRPr="00D027D9">
              <w:rPr>
                <w:sz w:val="18"/>
                <w:szCs w:val="18"/>
                <w:lang w:eastAsia="de-AT"/>
              </w:rPr>
              <w:t xml:space="preserve"> vyššie uvedené údaje, ktoré je nutné vyplniť. Neposkytnutie týchto údajov by malo za následok, že zmluvne dohodnuté činnosti by</w:t>
            </w:r>
            <w:r>
              <w:rPr>
                <w:sz w:val="18"/>
                <w:szCs w:val="18"/>
                <w:lang w:eastAsia="de-AT"/>
              </w:rPr>
              <w:t xml:space="preserve"> </w:t>
            </w:r>
            <w:r>
              <w:rPr>
                <w:sz w:val="18"/>
                <w:szCs w:val="18"/>
                <w:lang w:eastAsia="de-AT"/>
              </w:rPr>
              <w:t>posky</w:t>
            </w:r>
            <w:r w:rsidR="00D254B9">
              <w:rPr>
                <w:sz w:val="18"/>
                <w:szCs w:val="18"/>
                <w:lang w:eastAsia="de-AT"/>
              </w:rPr>
              <w:t>tovateľ opatrovateľsk</w:t>
            </w:r>
            <w:r w:rsidR="00D254B9">
              <w:rPr>
                <w:sz w:val="18"/>
                <w:szCs w:val="18"/>
                <w:lang w:eastAsia="de-AT"/>
              </w:rPr>
              <w:t>ej služby</w:t>
            </w:r>
            <w:r>
              <w:rPr>
                <w:sz w:val="18"/>
                <w:szCs w:val="18"/>
                <w:lang w:eastAsia="de-AT"/>
              </w:rPr>
              <w:t xml:space="preserve"> nemohol </w:t>
            </w:r>
            <w:r w:rsidRPr="00D027D9">
              <w:rPr>
                <w:sz w:val="18"/>
                <w:szCs w:val="18"/>
                <w:lang w:eastAsia="de-AT"/>
              </w:rPr>
              <w:t>poskytnúť. Dotknutá osoba je aj akákoľvek iná osoba, ktorej údaje sa zbierajú a/alebo spracovávajú v rámci predmetnej uzatvorenej zmluvy</w:t>
            </w:r>
            <w:r>
              <w:rPr>
                <w:sz w:val="18"/>
                <w:szCs w:val="18"/>
                <w:lang w:eastAsia="de-AT"/>
              </w:rPr>
              <w:t>.</w:t>
            </w:r>
          </w:p>
          <w:p w:rsidR="0057385B" w:rsidRDefault="0057385B" w:rsidP="0057385B">
            <w:pPr>
              <w:overflowPunct/>
              <w:textAlignment w:val="auto"/>
              <w:rPr>
                <w:sz w:val="18"/>
              </w:rPr>
            </w:pPr>
          </w:p>
          <w:p w:rsidR="0057385B" w:rsidRDefault="0057385B" w:rsidP="0057385B">
            <w:pPr>
              <w:overflowPunct/>
              <w:textAlignment w:val="auto"/>
              <w:rPr>
                <w:sz w:val="18"/>
                <w:szCs w:val="18"/>
                <w:lang w:eastAsia="de-AT"/>
              </w:rPr>
            </w:pPr>
            <w:r>
              <w:rPr>
                <w:sz w:val="18"/>
                <w:szCs w:val="18"/>
                <w:lang w:eastAsia="de-AT"/>
              </w:rPr>
              <w:t>Posky</w:t>
            </w:r>
            <w:r w:rsidR="00D254B9">
              <w:rPr>
                <w:sz w:val="18"/>
                <w:szCs w:val="18"/>
                <w:lang w:eastAsia="de-AT"/>
              </w:rPr>
              <w:t>tovateľ opatrovateľsk</w:t>
            </w:r>
            <w:r w:rsidR="00D254B9">
              <w:rPr>
                <w:sz w:val="18"/>
                <w:szCs w:val="18"/>
                <w:lang w:eastAsia="de-AT"/>
              </w:rPr>
              <w:t xml:space="preserve">ej služby </w:t>
            </w:r>
            <w:r w:rsidRPr="00F5543C">
              <w:rPr>
                <w:sz w:val="18"/>
                <w:szCs w:val="18"/>
                <w:lang w:eastAsia="de-AT"/>
              </w:rPr>
              <w:t>vyhlasuje, že zber, spracovanie a používanie osobných údajov dotknutých osôb vykonáva len za účelom realizácie a splnenia zmluvne dohodnutých či</w:t>
            </w:r>
            <w:r>
              <w:rPr>
                <w:sz w:val="18"/>
                <w:szCs w:val="18"/>
                <w:lang w:eastAsia="de-AT"/>
              </w:rPr>
              <w:t>nností na základe predmetnej zml</w:t>
            </w:r>
            <w:r w:rsidRPr="00F5543C">
              <w:rPr>
                <w:sz w:val="18"/>
                <w:szCs w:val="18"/>
                <w:lang w:eastAsia="de-AT"/>
              </w:rPr>
              <w:t>uvy. Dodržiava pritom ustanovenia zákona o ochrane osobných údajov a občianskeho zákonníka.</w:t>
            </w:r>
            <w:r w:rsidRPr="00F5543C">
              <w:t xml:space="preserve"> </w:t>
            </w:r>
            <w:r w:rsidRPr="00F5543C">
              <w:rPr>
                <w:sz w:val="18"/>
                <w:szCs w:val="18"/>
                <w:lang w:eastAsia="de-AT"/>
              </w:rPr>
              <w:t>Právny základ v tejto súvislosti vyplýva z článku 6 ods. 1 písm. b) a</w:t>
            </w:r>
            <w:r>
              <w:rPr>
                <w:sz w:val="18"/>
                <w:szCs w:val="18"/>
                <w:lang w:eastAsia="de-AT"/>
              </w:rPr>
              <w:t xml:space="preserve"> </w:t>
            </w:r>
            <w:r w:rsidRPr="00F5543C">
              <w:rPr>
                <w:sz w:val="18"/>
                <w:szCs w:val="18"/>
                <w:lang w:eastAsia="de-AT"/>
              </w:rPr>
              <w:t xml:space="preserve">c) GDPR. </w:t>
            </w:r>
            <w:r>
              <w:rPr>
                <w:sz w:val="18"/>
                <w:szCs w:val="18"/>
                <w:lang w:eastAsia="de-AT"/>
              </w:rPr>
              <w:t>Podľa neho je spracovanie</w:t>
            </w:r>
            <w:r w:rsidRPr="00F5543C">
              <w:rPr>
                <w:sz w:val="18"/>
                <w:szCs w:val="18"/>
                <w:lang w:eastAsia="de-AT"/>
              </w:rPr>
              <w:t xml:space="preserve"> zákonné, ak je to potr</w:t>
            </w:r>
            <w:r>
              <w:rPr>
                <w:sz w:val="18"/>
                <w:szCs w:val="18"/>
                <w:lang w:eastAsia="de-AT"/>
              </w:rPr>
              <w:t>ebné na splnenie dohodnutej zmluvy</w:t>
            </w:r>
            <w:r w:rsidRPr="00F5543C">
              <w:rPr>
                <w:sz w:val="18"/>
                <w:szCs w:val="18"/>
                <w:lang w:eastAsia="de-AT"/>
              </w:rPr>
              <w:t xml:space="preserve"> uzatvorenej s dotknutou osobou alebo na vykonanie predzmluvných opatrení, ktoré sa vykonávajú na žiadosť dotknutej osoby alebo na splnen</w:t>
            </w:r>
            <w:r>
              <w:rPr>
                <w:sz w:val="18"/>
                <w:szCs w:val="18"/>
                <w:lang w:eastAsia="de-AT"/>
              </w:rPr>
              <w:t>ie zákonnej povinnosti. Posledné</w:t>
            </w:r>
            <w:r w:rsidRPr="00F5543C">
              <w:rPr>
                <w:sz w:val="18"/>
                <w:szCs w:val="18"/>
                <w:lang w:eastAsia="de-AT"/>
              </w:rPr>
              <w:t xml:space="preserve"> menované sa týka najmä objasnenia </w:t>
            </w:r>
            <w:r>
              <w:rPr>
                <w:sz w:val="18"/>
                <w:szCs w:val="18"/>
                <w:lang w:eastAsia="de-AT"/>
              </w:rPr>
              <w:t>lekárskych príkazov (pozri bod 3.2. ako aj § 1 ods. 4 Zákona o</w:t>
            </w:r>
            <w:r>
              <w:rPr>
                <w:sz w:val="18"/>
                <w:szCs w:val="18"/>
                <w:lang w:eastAsia="de-AT"/>
              </w:rPr>
              <w:t> </w:t>
            </w:r>
            <w:r>
              <w:rPr>
                <w:sz w:val="18"/>
                <w:szCs w:val="18"/>
                <w:lang w:eastAsia="de-AT"/>
              </w:rPr>
              <w:t xml:space="preserve">domácej </w:t>
            </w:r>
            <w:r>
              <w:rPr>
                <w:sz w:val="18"/>
                <w:szCs w:val="18"/>
                <w:lang w:eastAsia="de-AT"/>
              </w:rPr>
              <w:t>starostlivosti), vytvorenia usmernení pre konanie počas všedného d</w:t>
            </w:r>
            <w:r>
              <w:rPr>
                <w:sz w:val="18"/>
                <w:szCs w:val="18"/>
                <w:lang w:eastAsia="de-AT"/>
              </w:rPr>
              <w:t xml:space="preserve">ňa a v prípade núdze, ako aj spolupráce s ďalšími osobami, ktoré sú zapojené do </w:t>
            </w:r>
            <w:r w:rsidR="001C0144">
              <w:rPr>
                <w:sz w:val="18"/>
                <w:szCs w:val="18"/>
                <w:lang w:eastAsia="de-AT"/>
              </w:rPr>
              <w:t>osobnej starostlivosti a ošetrovania (pozri bod 4. a § 5 a nasl. Zákona o domácej starostlivosti).</w:t>
            </w:r>
          </w:p>
          <w:p w:rsidR="000A730C" w:rsidRDefault="000A730C">
            <w:pPr>
              <w:overflowPunct/>
              <w:textAlignment w:val="auto"/>
              <w:rPr>
                <w:sz w:val="18"/>
              </w:rPr>
            </w:pPr>
          </w:p>
          <w:p w:rsidR="002066FC" w:rsidRDefault="00E34167">
            <w:pPr>
              <w:overflowPunct/>
              <w:textAlignment w:val="auto"/>
              <w:rPr>
                <w:sz w:val="18"/>
                <w:u w:val="single"/>
              </w:rPr>
            </w:pPr>
            <w:r w:rsidRPr="00E34167">
              <w:rPr>
                <w:sz w:val="18"/>
              </w:rPr>
              <w:t>Pokiaľ ide o spracovanie citlivých údajov o zdravotnom stave, ktoré môže byť potrebné zo stran</w:t>
            </w:r>
            <w:r w:rsidR="00D254B9">
              <w:rPr>
                <w:sz w:val="18"/>
              </w:rPr>
              <w:t>y poskytovateľa opatrovateľsk</w:t>
            </w:r>
            <w:r w:rsidR="00D254B9">
              <w:rPr>
                <w:sz w:val="18"/>
              </w:rPr>
              <w:t>ej služby</w:t>
            </w:r>
            <w:r w:rsidRPr="00E34167">
              <w:rPr>
                <w:sz w:val="18"/>
              </w:rPr>
              <w:t xml:space="preserve"> (pozri najmä bod 3.2.), je takéto spracovanie prípustné na základe čl. 9 ods. 2 písm. h) GDPR, podľa ktorého je spracovanie týchto údajov - v prípade potreby a ak je upravené zákonom (v tomto prípade najmä Zákonom o zdravotnej starostlivosti a starostlivosti o chorých a Zákonom o lekároch) – okrem iného prípustné pre zabezpečenie starostlivosti, liečby a správy systémov a služieb v zdravotníctve alebo sociálnej oblasti. V tejto súvislosti sa zdôrazňuje, že posk</w:t>
            </w:r>
            <w:r w:rsidR="00D254B9">
              <w:rPr>
                <w:sz w:val="18"/>
              </w:rPr>
              <w:t>ytovateľ opatrovateľsk</w:t>
            </w:r>
            <w:r w:rsidR="00D254B9">
              <w:rPr>
                <w:sz w:val="18"/>
              </w:rPr>
              <w:t>ej služby</w:t>
            </w:r>
            <w:r w:rsidRPr="00E34167">
              <w:rPr>
                <w:sz w:val="18"/>
              </w:rPr>
              <w:t xml:space="preserve"> je podľa § 7 Zákona o domácej starostlivosti povinný zachovávať mlčanlivosť o všetkých záležitostiach, s ktorými sa oboznámil alebo o ktorých sa dozvedel počas výkonu svojej činnosti. To neplatí, ak dotknutá osoba zbavila poskyt</w:t>
            </w:r>
            <w:r w:rsidR="00D254B9">
              <w:rPr>
                <w:sz w:val="18"/>
              </w:rPr>
              <w:t>ovateľa opatrovateľsk</w:t>
            </w:r>
            <w:r w:rsidR="00D254B9">
              <w:rPr>
                <w:sz w:val="18"/>
              </w:rPr>
              <w:t>ej služby</w:t>
            </w:r>
            <w:r w:rsidRPr="00E34167">
              <w:rPr>
                <w:sz w:val="18"/>
              </w:rPr>
              <w:t xml:space="preserve"> povinnosti zachovania mlčanlivosti alebo povinnosť poskytovania informácií vyplýva zo zákona.</w:t>
            </w:r>
          </w:p>
          <w:p w:rsidR="002066FC" w:rsidRPr="000E2613" w:rsidRDefault="002066FC">
            <w:pPr>
              <w:overflowPunct/>
              <w:textAlignment w:val="auto"/>
              <w:rPr>
                <w:sz w:val="18"/>
              </w:rPr>
            </w:pPr>
          </w:p>
          <w:p w:rsidR="00E34167" w:rsidRPr="00F65596" w:rsidRDefault="002066FC" w:rsidP="00B13BC2">
            <w:pPr>
              <w:overflowPunct/>
              <w:textAlignment w:val="auto"/>
              <w:rPr>
                <w:sz w:val="18"/>
                <w:u w:val="single"/>
              </w:rPr>
            </w:pPr>
            <w:r w:rsidRPr="00B13BC2">
              <w:rPr>
                <w:sz w:val="18"/>
              </w:rPr>
              <w:t>10.2</w:t>
            </w:r>
            <w:r>
              <w:rPr>
                <w:sz w:val="18"/>
              </w:rPr>
              <w:t>.</w:t>
            </w:r>
            <w:r w:rsidRPr="00B13BC2">
              <w:rPr>
                <w:sz w:val="18"/>
              </w:rPr>
              <w:t xml:space="preserve">  </w:t>
            </w:r>
            <w:r w:rsidRPr="0076128C">
              <w:rPr>
                <w:sz w:val="18"/>
                <w:u w:val="single"/>
              </w:rPr>
              <w:t xml:space="preserve"> </w:t>
            </w:r>
            <w:r w:rsidR="00E34167" w:rsidRPr="00F65596">
              <w:rPr>
                <w:sz w:val="18"/>
                <w:u w:val="single"/>
              </w:rPr>
              <w:t>Práva dotknutých osôb</w:t>
            </w:r>
          </w:p>
          <w:p w:rsidR="00E34167" w:rsidRPr="0096624D" w:rsidRDefault="00E34167" w:rsidP="00E34167">
            <w:pPr>
              <w:overflowPunct/>
              <w:textAlignment w:val="auto"/>
              <w:rPr>
                <w:sz w:val="18"/>
              </w:rPr>
            </w:pPr>
            <w:r>
              <w:rPr>
                <w:sz w:val="18"/>
              </w:rPr>
              <w:t>Dotknuté osoby</w:t>
            </w:r>
            <w:r w:rsidRPr="0096624D">
              <w:rPr>
                <w:sz w:val="18"/>
              </w:rPr>
              <w:t xml:space="preserve"> majú právo kedykoľvek žiadať informácie o ich uložených osobných údajoch, ich pôvode a príjemcovi a účele spracovania údajov, ako aj právo na</w:t>
            </w:r>
            <w:r>
              <w:rPr>
                <w:sz w:val="18"/>
              </w:rPr>
              <w:t xml:space="preserve"> </w:t>
            </w:r>
            <w:r w:rsidRPr="0096624D">
              <w:rPr>
                <w:sz w:val="18"/>
              </w:rPr>
              <w:t>opravu, prenos údajov, námietky, obmedzenie spracovania, zablokovanie alebo vymazanie n</w:t>
            </w:r>
          </w:p>
          <w:p w:rsidR="00E34167" w:rsidRPr="0096624D" w:rsidRDefault="00E34167" w:rsidP="00E34167">
            <w:pPr>
              <w:overflowPunct/>
              <w:textAlignment w:val="auto"/>
              <w:rPr>
                <w:sz w:val="18"/>
              </w:rPr>
            </w:pPr>
            <w:r w:rsidRPr="0096624D">
              <w:rPr>
                <w:sz w:val="18"/>
              </w:rPr>
              <w:t>údajov</w:t>
            </w:r>
            <w:r>
              <w:rPr>
                <w:sz w:val="18"/>
              </w:rPr>
              <w:t xml:space="preserve">, ktoré už nie sú potrebné, sú nesprávne alebo sú </w:t>
            </w:r>
            <w:r w:rsidRPr="0096624D">
              <w:rPr>
                <w:sz w:val="18"/>
              </w:rPr>
              <w:t>nepovoleným spôsobom spracovan</w:t>
            </w:r>
            <w:r>
              <w:rPr>
                <w:sz w:val="18"/>
              </w:rPr>
              <w:t>é.</w:t>
            </w:r>
          </w:p>
          <w:p w:rsidR="00E34167" w:rsidRPr="0096624D" w:rsidRDefault="00E34167" w:rsidP="00E34167">
            <w:pPr>
              <w:overflowPunct/>
              <w:textAlignment w:val="auto"/>
              <w:rPr>
                <w:sz w:val="18"/>
              </w:rPr>
            </w:pPr>
            <w:r>
              <w:rPr>
                <w:sz w:val="18"/>
              </w:rPr>
              <w:t>Dotknuté osoby</w:t>
            </w:r>
            <w:r w:rsidRPr="0096624D">
              <w:rPr>
                <w:sz w:val="18"/>
              </w:rPr>
              <w:t xml:space="preserve"> sa zaväzujú </w:t>
            </w:r>
            <w:r>
              <w:rPr>
                <w:sz w:val="18"/>
              </w:rPr>
              <w:t>informovať</w:t>
            </w:r>
            <w:r w:rsidRPr="0096624D">
              <w:rPr>
                <w:sz w:val="18"/>
              </w:rPr>
              <w:t xml:space="preserve"> </w:t>
            </w:r>
            <w:r>
              <w:rPr>
                <w:sz w:val="18"/>
              </w:rPr>
              <w:t>pos</w:t>
            </w:r>
            <w:r w:rsidR="00D254B9">
              <w:rPr>
                <w:sz w:val="18"/>
              </w:rPr>
              <w:t>kytovateľa opatrovateľsk</w:t>
            </w:r>
            <w:r w:rsidR="00D254B9">
              <w:rPr>
                <w:sz w:val="18"/>
              </w:rPr>
              <w:t>ej služby</w:t>
            </w:r>
            <w:r w:rsidRPr="0096624D">
              <w:rPr>
                <w:sz w:val="18"/>
              </w:rPr>
              <w:t xml:space="preserve"> </w:t>
            </w:r>
            <w:r>
              <w:rPr>
                <w:sz w:val="18"/>
              </w:rPr>
              <w:t xml:space="preserve">o zmenách </w:t>
            </w:r>
            <w:r w:rsidRPr="0096624D">
              <w:rPr>
                <w:sz w:val="18"/>
              </w:rPr>
              <w:t>v</w:t>
            </w:r>
            <w:r>
              <w:rPr>
                <w:sz w:val="18"/>
              </w:rPr>
              <w:t> </w:t>
            </w:r>
            <w:r w:rsidRPr="0096624D">
              <w:rPr>
                <w:sz w:val="18"/>
              </w:rPr>
              <w:t>ich</w:t>
            </w:r>
            <w:r>
              <w:rPr>
                <w:sz w:val="18"/>
              </w:rPr>
              <w:t xml:space="preserve"> </w:t>
            </w:r>
            <w:r w:rsidRPr="0096624D">
              <w:rPr>
                <w:sz w:val="18"/>
              </w:rPr>
              <w:t>osobných údajoch.</w:t>
            </w:r>
          </w:p>
          <w:p w:rsidR="00E34167" w:rsidRPr="0096624D" w:rsidRDefault="00E34167" w:rsidP="00E34167">
            <w:pPr>
              <w:overflowPunct/>
              <w:textAlignment w:val="auto"/>
              <w:rPr>
                <w:sz w:val="18"/>
              </w:rPr>
            </w:pPr>
            <w:r>
              <w:rPr>
                <w:sz w:val="18"/>
              </w:rPr>
              <w:t>Dotknuté osoby</w:t>
            </w:r>
            <w:r w:rsidRPr="0096624D">
              <w:rPr>
                <w:sz w:val="18"/>
              </w:rPr>
              <w:t xml:space="preserve"> majú právo kedykoľvek odvolať </w:t>
            </w:r>
            <w:r>
              <w:rPr>
                <w:sz w:val="18"/>
              </w:rPr>
              <w:t xml:space="preserve">akýkoľvek </w:t>
            </w:r>
            <w:r w:rsidRPr="0096624D">
              <w:rPr>
                <w:sz w:val="18"/>
              </w:rPr>
              <w:t>svoj súhlas</w:t>
            </w:r>
            <w:r>
              <w:rPr>
                <w:sz w:val="18"/>
              </w:rPr>
              <w:t xml:space="preserve"> výslovne daný mimo tejto zmluvy na </w:t>
            </w:r>
            <w:r w:rsidRPr="0096624D">
              <w:rPr>
                <w:sz w:val="18"/>
              </w:rPr>
              <w:t>použ</w:t>
            </w:r>
            <w:r>
              <w:rPr>
                <w:sz w:val="18"/>
              </w:rPr>
              <w:t>itie svojich osobných údajov</w:t>
            </w:r>
            <w:r w:rsidRPr="0096624D">
              <w:rPr>
                <w:sz w:val="18"/>
              </w:rPr>
              <w:t xml:space="preserve">, ktorý </w:t>
            </w:r>
            <w:r>
              <w:rPr>
                <w:sz w:val="18"/>
              </w:rPr>
              <w:t>je nad rámec realizácie a plnenia  zmluvne dohodnutých služieb.</w:t>
            </w:r>
            <w:r w:rsidRPr="0096624D">
              <w:rPr>
                <w:sz w:val="18"/>
              </w:rPr>
              <w:t xml:space="preserve"> </w:t>
            </w:r>
          </w:p>
          <w:p w:rsidR="00E34167" w:rsidRDefault="00E34167" w:rsidP="00E34167">
            <w:pPr>
              <w:overflowPunct/>
              <w:textAlignment w:val="auto"/>
              <w:rPr>
                <w:sz w:val="18"/>
              </w:rPr>
            </w:pPr>
          </w:p>
          <w:p w:rsidR="00E34167" w:rsidRPr="00ED01F9" w:rsidRDefault="00E34167" w:rsidP="00E34167">
            <w:pPr>
              <w:overflowPunct/>
              <w:textAlignment w:val="auto"/>
              <w:rPr>
                <w:sz w:val="18"/>
                <w:szCs w:val="18"/>
                <w:lang w:eastAsia="de-AT"/>
              </w:rPr>
            </w:pPr>
            <w:r>
              <w:rPr>
                <w:sz w:val="18"/>
                <w:szCs w:val="18"/>
                <w:lang w:eastAsia="de-AT"/>
              </w:rPr>
              <w:t>Za zber údajov je zodpovedn</w:t>
            </w:r>
            <w:r>
              <w:rPr>
                <w:sz w:val="18"/>
                <w:szCs w:val="18"/>
                <w:lang w:eastAsia="de-AT"/>
              </w:rPr>
              <w:t>ý posky</w:t>
            </w:r>
            <w:r w:rsidR="00D254B9">
              <w:rPr>
                <w:sz w:val="18"/>
                <w:szCs w:val="18"/>
                <w:lang w:eastAsia="de-AT"/>
              </w:rPr>
              <w:t>tovateľ opatrovateľs</w:t>
            </w:r>
            <w:r w:rsidR="00D254B9">
              <w:rPr>
                <w:sz w:val="18"/>
                <w:szCs w:val="18"/>
                <w:lang w:eastAsia="de-AT"/>
              </w:rPr>
              <w:t>kej služby</w:t>
            </w:r>
            <w:r>
              <w:rPr>
                <w:sz w:val="18"/>
                <w:szCs w:val="18"/>
                <w:lang w:eastAsia="de-AT"/>
              </w:rPr>
              <w:t xml:space="preserve"> uveden</w:t>
            </w:r>
            <w:r>
              <w:rPr>
                <w:sz w:val="18"/>
                <w:szCs w:val="18"/>
                <w:lang w:eastAsia="de-AT"/>
              </w:rPr>
              <w:t xml:space="preserve">ý </w:t>
            </w:r>
            <w:r>
              <w:rPr>
                <w:sz w:val="18"/>
                <w:szCs w:val="18"/>
                <w:lang w:eastAsia="de-AT"/>
              </w:rPr>
              <w:t xml:space="preserve"> v bode 1.2. predmetnej zmluvy.</w:t>
            </w:r>
          </w:p>
          <w:p w:rsidR="00E34167" w:rsidRDefault="00E34167" w:rsidP="00E34167">
            <w:pPr>
              <w:overflowPunct/>
              <w:textAlignment w:val="auto"/>
              <w:rPr>
                <w:sz w:val="18"/>
                <w:szCs w:val="18"/>
                <w:lang w:eastAsia="de-AT"/>
              </w:rPr>
            </w:pPr>
            <w:r w:rsidRPr="00ED01F9">
              <w:rPr>
                <w:sz w:val="18"/>
                <w:szCs w:val="18"/>
                <w:lang w:eastAsia="de-AT"/>
              </w:rPr>
              <w:lastRenderedPageBreak/>
              <w:t>Dotknuté osoby môžu upla</w:t>
            </w:r>
            <w:r>
              <w:rPr>
                <w:sz w:val="18"/>
                <w:szCs w:val="18"/>
                <w:lang w:eastAsia="de-AT"/>
              </w:rPr>
              <w:t xml:space="preserve">tniť svoje práva (napr. žiadosť o </w:t>
            </w:r>
            <w:r w:rsidRPr="00ED01F9">
              <w:rPr>
                <w:sz w:val="18"/>
                <w:szCs w:val="18"/>
                <w:lang w:eastAsia="de-AT"/>
              </w:rPr>
              <w:t>informácie, vymazanie, opr</w:t>
            </w:r>
            <w:r>
              <w:rPr>
                <w:sz w:val="18"/>
                <w:szCs w:val="18"/>
                <w:lang w:eastAsia="de-AT"/>
              </w:rPr>
              <w:t>avu, námietku) voči zodpovedn</w:t>
            </w:r>
            <w:r>
              <w:rPr>
                <w:sz w:val="18"/>
                <w:szCs w:val="18"/>
                <w:lang w:eastAsia="de-AT"/>
              </w:rPr>
              <w:t>ému poskytov</w:t>
            </w:r>
            <w:r w:rsidR="00D254B9">
              <w:rPr>
                <w:sz w:val="18"/>
                <w:szCs w:val="18"/>
                <w:lang w:eastAsia="de-AT"/>
              </w:rPr>
              <w:t>ateľovi opatrovateľsk</w:t>
            </w:r>
            <w:r w:rsidR="00D254B9">
              <w:rPr>
                <w:sz w:val="18"/>
                <w:szCs w:val="18"/>
                <w:lang w:eastAsia="de-AT"/>
              </w:rPr>
              <w:t>ej služby</w:t>
            </w:r>
            <w:r>
              <w:rPr>
                <w:sz w:val="18"/>
                <w:szCs w:val="18"/>
                <w:lang w:eastAsia="de-AT"/>
              </w:rPr>
              <w:t>, ktor</w:t>
            </w:r>
            <w:r>
              <w:rPr>
                <w:sz w:val="18"/>
                <w:szCs w:val="18"/>
                <w:lang w:eastAsia="de-AT"/>
              </w:rPr>
              <w:t>ého</w:t>
            </w:r>
            <w:r>
              <w:rPr>
                <w:sz w:val="18"/>
                <w:szCs w:val="18"/>
                <w:lang w:eastAsia="de-AT"/>
              </w:rPr>
              <w:t xml:space="preserve"> kontaktné údaje sú uvedené v bodoch 1.2. predmetnej zmluvy.</w:t>
            </w:r>
          </w:p>
          <w:p w:rsidR="00E34167" w:rsidRDefault="00E34167" w:rsidP="00E34167">
            <w:pPr>
              <w:overflowPunct/>
              <w:textAlignment w:val="auto"/>
              <w:rPr>
                <w:sz w:val="18"/>
                <w:szCs w:val="18"/>
                <w:lang w:eastAsia="de-AT"/>
              </w:rPr>
            </w:pPr>
          </w:p>
          <w:p w:rsidR="00E34167" w:rsidRDefault="00E34167" w:rsidP="00E34167">
            <w:pPr>
              <w:overflowPunct/>
              <w:textAlignment w:val="auto"/>
              <w:rPr>
                <w:sz w:val="18"/>
                <w:szCs w:val="18"/>
                <w:lang w:eastAsia="de-AT"/>
              </w:rPr>
            </w:pPr>
          </w:p>
          <w:p w:rsidR="00E34167" w:rsidRPr="0096624D" w:rsidRDefault="00E34167" w:rsidP="00E34167">
            <w:pPr>
              <w:overflowPunct/>
              <w:textAlignment w:val="auto"/>
              <w:rPr>
                <w:sz w:val="18"/>
              </w:rPr>
            </w:pPr>
          </w:p>
          <w:p w:rsidR="000A730C" w:rsidRPr="000E2613" w:rsidRDefault="00E34167">
            <w:pPr>
              <w:overflowPunct/>
              <w:textAlignment w:val="auto"/>
              <w:rPr>
                <w:sz w:val="18"/>
              </w:rPr>
            </w:pPr>
            <w:r w:rsidRPr="0096624D">
              <w:rPr>
                <w:sz w:val="18"/>
              </w:rPr>
              <w:t xml:space="preserve">V prípade, že sa </w:t>
            </w:r>
            <w:r>
              <w:rPr>
                <w:sz w:val="18"/>
              </w:rPr>
              <w:t>dotknuté osoby</w:t>
            </w:r>
            <w:r w:rsidRPr="0096624D">
              <w:rPr>
                <w:sz w:val="18"/>
              </w:rPr>
              <w:t xml:space="preserve"> domnievajú, že spracovaním</w:t>
            </w:r>
            <w:r>
              <w:rPr>
                <w:sz w:val="18"/>
              </w:rPr>
              <w:t xml:space="preserve"> ich osobných údajov </w:t>
            </w:r>
            <w:r>
              <w:rPr>
                <w:sz w:val="18"/>
              </w:rPr>
              <w:t>poskyto</w:t>
            </w:r>
            <w:r w:rsidR="00D254B9">
              <w:rPr>
                <w:sz w:val="18"/>
              </w:rPr>
              <w:t>vateľom opatrovateľsk</w:t>
            </w:r>
            <w:r w:rsidR="00D254B9">
              <w:rPr>
                <w:sz w:val="18"/>
              </w:rPr>
              <w:t>ej služby</w:t>
            </w:r>
            <w:r w:rsidRPr="0096624D">
              <w:rPr>
                <w:sz w:val="18"/>
              </w:rPr>
              <w:t xml:space="preserve"> </w:t>
            </w:r>
            <w:r>
              <w:rPr>
                <w:sz w:val="18"/>
              </w:rPr>
              <w:t>došlo k</w:t>
            </w:r>
            <w:r w:rsidRPr="0096624D">
              <w:rPr>
                <w:sz w:val="18"/>
              </w:rPr>
              <w:t xml:space="preserve"> porušen</w:t>
            </w:r>
            <w:r>
              <w:rPr>
                <w:sz w:val="18"/>
              </w:rPr>
              <w:t>iu</w:t>
            </w:r>
            <w:r w:rsidRPr="0096624D">
              <w:rPr>
                <w:sz w:val="18"/>
              </w:rPr>
              <w:t xml:space="preserve"> </w:t>
            </w:r>
            <w:r>
              <w:rPr>
                <w:sz w:val="18"/>
              </w:rPr>
              <w:t xml:space="preserve">príslušných právnych predpisov o ochrane údajov, alebo že ich právo na ochranu údajov bolo porušené iným spôsobom, existuje </w:t>
            </w:r>
            <w:r w:rsidRPr="0096624D">
              <w:rPr>
                <w:sz w:val="18"/>
              </w:rPr>
              <w:t>možnosť</w:t>
            </w:r>
            <w:r>
              <w:rPr>
                <w:sz w:val="18"/>
              </w:rPr>
              <w:t xml:space="preserve"> </w:t>
            </w:r>
            <w:r w:rsidRPr="0096624D">
              <w:rPr>
                <w:sz w:val="18"/>
              </w:rPr>
              <w:t xml:space="preserve">podať sťažnosť </w:t>
            </w:r>
            <w:r>
              <w:rPr>
                <w:sz w:val="18"/>
              </w:rPr>
              <w:t xml:space="preserve">príslušnému </w:t>
            </w:r>
            <w:r w:rsidRPr="0096624D">
              <w:rPr>
                <w:sz w:val="18"/>
              </w:rPr>
              <w:t>dozorn</w:t>
            </w:r>
            <w:r>
              <w:rPr>
                <w:sz w:val="18"/>
              </w:rPr>
              <w:t>ému</w:t>
            </w:r>
            <w:r w:rsidRPr="0096624D">
              <w:rPr>
                <w:sz w:val="18"/>
              </w:rPr>
              <w:t xml:space="preserve"> orgán</w:t>
            </w:r>
            <w:r>
              <w:rPr>
                <w:sz w:val="18"/>
              </w:rPr>
              <w:t>u na</w:t>
            </w:r>
            <w:r w:rsidRPr="0096624D">
              <w:rPr>
                <w:sz w:val="18"/>
              </w:rPr>
              <w:t xml:space="preserve"> ochranu údajov v Rakúsku.</w:t>
            </w:r>
          </w:p>
          <w:p w:rsidR="000A730C" w:rsidRPr="000E2613" w:rsidRDefault="000A730C">
            <w:pPr>
              <w:overflowPunct/>
              <w:textAlignment w:val="auto"/>
              <w:rPr>
                <w:sz w:val="18"/>
              </w:rPr>
            </w:pPr>
          </w:p>
          <w:p w:rsidR="000A730C" w:rsidRPr="00B13BC2" w:rsidRDefault="005108F7" w:rsidP="00B13BC2">
            <w:pPr>
              <w:numPr>
                <w:ilvl w:val="1"/>
                <w:numId w:val="40"/>
              </w:numPr>
              <w:spacing w:before="60" w:after="60" w:line="240" w:lineRule="exact"/>
              <w:ind w:left="743"/>
              <w:rPr>
                <w:sz w:val="18"/>
                <w:u w:val="single"/>
              </w:rPr>
            </w:pPr>
            <w:r w:rsidRPr="00B13BC2">
              <w:rPr>
                <w:sz w:val="18"/>
                <w:u w:val="single"/>
              </w:rPr>
              <w:t>Bezpečnosť údajov</w:t>
            </w:r>
          </w:p>
          <w:p w:rsidR="002066FC" w:rsidRPr="0096624D" w:rsidRDefault="002066FC" w:rsidP="002066FC">
            <w:pPr>
              <w:overflowPunct/>
              <w:textAlignment w:val="auto"/>
              <w:rPr>
                <w:sz w:val="18"/>
              </w:rPr>
            </w:pPr>
            <w:r w:rsidRPr="0096624D">
              <w:rPr>
                <w:sz w:val="18"/>
              </w:rPr>
              <w:t xml:space="preserve"> Ochran</w:t>
            </w:r>
            <w:r>
              <w:rPr>
                <w:sz w:val="18"/>
              </w:rPr>
              <w:t xml:space="preserve">u </w:t>
            </w:r>
            <w:r w:rsidRPr="0096624D">
              <w:rPr>
                <w:sz w:val="18"/>
              </w:rPr>
              <w:t xml:space="preserve">osobných údajov </w:t>
            </w:r>
            <w:r>
              <w:rPr>
                <w:sz w:val="18"/>
              </w:rPr>
              <w:t>dotknutých osôb</w:t>
            </w:r>
            <w:r w:rsidRPr="0096624D">
              <w:rPr>
                <w:sz w:val="18"/>
              </w:rPr>
              <w:t xml:space="preserve"> musí</w:t>
            </w:r>
            <w:r>
              <w:rPr>
                <w:sz w:val="18"/>
              </w:rPr>
              <w:t xml:space="preserve"> </w:t>
            </w:r>
            <w:r>
              <w:rPr>
                <w:sz w:val="18"/>
              </w:rPr>
              <w:t>posky</w:t>
            </w:r>
            <w:r w:rsidR="00D254B9">
              <w:rPr>
                <w:sz w:val="18"/>
              </w:rPr>
              <w:t>tovateľ opatrovateľsk</w:t>
            </w:r>
            <w:r w:rsidR="00D254B9">
              <w:rPr>
                <w:sz w:val="18"/>
              </w:rPr>
              <w:t>ej služby</w:t>
            </w:r>
            <w:r>
              <w:rPr>
                <w:sz w:val="18"/>
              </w:rPr>
              <w:t xml:space="preserve"> </w:t>
            </w:r>
            <w:r w:rsidRPr="0096624D">
              <w:rPr>
                <w:sz w:val="18"/>
              </w:rPr>
              <w:t>zabezpečiť adekvátnymi organizačnými a technickými opatreniami. Tieto opatrenia sa týkajú najmä</w:t>
            </w:r>
            <w:r>
              <w:rPr>
                <w:sz w:val="18"/>
              </w:rPr>
              <w:t xml:space="preserve"> </w:t>
            </w:r>
            <w:r w:rsidRPr="0096624D">
              <w:rPr>
                <w:sz w:val="18"/>
              </w:rPr>
              <w:t>ochrany pred neoprávneným, nezákonným alebo náhodným prístupom, spracovaním, stratou, používaním a manipuláciou.</w:t>
            </w:r>
            <w:r>
              <w:rPr>
                <w:sz w:val="18"/>
              </w:rPr>
              <w:t xml:space="preserve"> </w:t>
            </w:r>
            <w:r>
              <w:rPr>
                <w:sz w:val="18"/>
              </w:rPr>
              <w:t>Posky</w:t>
            </w:r>
            <w:r w:rsidR="00D254B9">
              <w:rPr>
                <w:sz w:val="18"/>
              </w:rPr>
              <w:t>tovateľ opatrovateľsk</w:t>
            </w:r>
            <w:r w:rsidR="00D254B9">
              <w:rPr>
                <w:sz w:val="18"/>
              </w:rPr>
              <w:t>ej služby</w:t>
            </w:r>
            <w:r>
              <w:rPr>
                <w:sz w:val="18"/>
              </w:rPr>
              <w:t xml:space="preserve"> </w:t>
            </w:r>
            <w:r w:rsidRPr="00455DC1">
              <w:rPr>
                <w:sz w:val="18"/>
              </w:rPr>
              <w:t>preto musí zabezpečiť, aby sa údaje spracúvali spôsobom, ktorý zabezpečí primeranú bezpečnosť osobných údajov.</w:t>
            </w:r>
          </w:p>
          <w:p w:rsidR="000A730C" w:rsidRPr="000E2613" w:rsidRDefault="000A730C">
            <w:pPr>
              <w:overflowPunct/>
              <w:textAlignment w:val="auto"/>
              <w:rPr>
                <w:sz w:val="18"/>
              </w:rPr>
            </w:pPr>
          </w:p>
          <w:p w:rsidR="000A730C" w:rsidRPr="00B13BC2" w:rsidRDefault="002066FC" w:rsidP="00B13BC2">
            <w:pPr>
              <w:numPr>
                <w:ilvl w:val="1"/>
                <w:numId w:val="40"/>
              </w:numPr>
              <w:spacing w:before="60" w:after="60" w:line="240" w:lineRule="exact"/>
              <w:ind w:left="426" w:hanging="426"/>
              <w:rPr>
                <w:sz w:val="18"/>
                <w:u w:val="single"/>
              </w:rPr>
            </w:pPr>
            <w:r>
              <w:rPr>
                <w:sz w:val="18"/>
              </w:rPr>
              <w:t xml:space="preserve">      </w:t>
            </w:r>
            <w:r w:rsidRPr="00B13BC2">
              <w:rPr>
                <w:sz w:val="18"/>
                <w:u w:val="single"/>
              </w:rPr>
              <w:t>Poskytovanie údajov tretím stranám</w:t>
            </w:r>
          </w:p>
          <w:p w:rsidR="002066FC" w:rsidRDefault="002066FC" w:rsidP="002066FC">
            <w:pPr>
              <w:overflowPunct/>
              <w:textAlignment w:val="auto"/>
              <w:rPr>
                <w:sz w:val="18"/>
                <w:szCs w:val="18"/>
                <w:lang w:eastAsia="de-AT"/>
              </w:rPr>
            </w:pPr>
            <w:r>
              <w:rPr>
                <w:sz w:val="18"/>
                <w:szCs w:val="18"/>
                <w:lang w:eastAsia="de-AT"/>
              </w:rPr>
              <w:t xml:space="preserve">Pre plnenie alebo poskytovanie </w:t>
            </w:r>
            <w:r w:rsidRPr="000A0331">
              <w:rPr>
                <w:sz w:val="18"/>
                <w:szCs w:val="18"/>
                <w:lang w:eastAsia="de-AT"/>
              </w:rPr>
              <w:t xml:space="preserve">služieb dohodnutých v príslušnej zmluve </w:t>
            </w:r>
            <w:r>
              <w:rPr>
                <w:sz w:val="18"/>
                <w:szCs w:val="18"/>
                <w:lang w:eastAsia="de-AT"/>
              </w:rPr>
              <w:t xml:space="preserve">je potrebné, aby sa údaje dotknutých osôb poskytovali tým osobám, ktoré spolupracujú pri plnení povinností podľa bodu </w:t>
            </w:r>
            <w:r>
              <w:rPr>
                <w:sz w:val="18"/>
                <w:szCs w:val="18"/>
                <w:lang w:eastAsia="de-AT"/>
              </w:rPr>
              <w:t xml:space="preserve">3 </w:t>
            </w:r>
            <w:r>
              <w:rPr>
                <w:sz w:val="18"/>
                <w:szCs w:val="18"/>
                <w:lang w:eastAsia="de-AT"/>
              </w:rPr>
              <w:t xml:space="preserve"> (</w:t>
            </w:r>
            <w:r>
              <w:rPr>
                <w:sz w:val="18"/>
                <w:szCs w:val="18"/>
                <w:lang w:eastAsia="de-AT"/>
              </w:rPr>
              <w:t>poskytované služby</w:t>
            </w:r>
            <w:r w:rsidRPr="000A0331">
              <w:rPr>
                <w:sz w:val="18"/>
                <w:szCs w:val="18"/>
                <w:lang w:eastAsia="de-AT"/>
              </w:rPr>
              <w:t>), bod</w:t>
            </w:r>
            <w:r>
              <w:rPr>
                <w:sz w:val="18"/>
                <w:szCs w:val="18"/>
                <w:lang w:eastAsia="de-AT"/>
              </w:rPr>
              <w:t xml:space="preserve">u 4. </w:t>
            </w:r>
            <w:r>
              <w:rPr>
                <w:sz w:val="18"/>
                <w:szCs w:val="18"/>
                <w:lang w:eastAsia="de-AT"/>
              </w:rPr>
              <w:t>(z</w:t>
            </w:r>
            <w:r w:rsidRPr="002066FC">
              <w:rPr>
                <w:sz w:val="18"/>
                <w:szCs w:val="18"/>
                <w:lang w:eastAsia="de-AT"/>
              </w:rPr>
              <w:t>ásady konania v bežnom živote a v prípade núdze</w:t>
            </w:r>
            <w:r w:rsidRPr="000A0331">
              <w:rPr>
                <w:sz w:val="18"/>
                <w:szCs w:val="18"/>
                <w:lang w:eastAsia="de-AT"/>
              </w:rPr>
              <w:t>) a bod</w:t>
            </w:r>
            <w:r>
              <w:rPr>
                <w:sz w:val="18"/>
                <w:szCs w:val="18"/>
                <w:lang w:eastAsia="de-AT"/>
              </w:rPr>
              <w:t xml:space="preserve">u </w:t>
            </w:r>
            <w:r>
              <w:rPr>
                <w:sz w:val="18"/>
                <w:szCs w:val="18"/>
                <w:lang w:eastAsia="de-AT"/>
              </w:rPr>
              <w:t>6</w:t>
            </w:r>
            <w:r>
              <w:rPr>
                <w:sz w:val="18"/>
                <w:szCs w:val="18"/>
                <w:lang w:eastAsia="de-AT"/>
              </w:rPr>
              <w:t>. (</w:t>
            </w:r>
            <w:r>
              <w:rPr>
                <w:sz w:val="18"/>
                <w:szCs w:val="18"/>
                <w:lang w:eastAsia="de-AT"/>
              </w:rPr>
              <w:t>z</w:t>
            </w:r>
            <w:r w:rsidRPr="002066FC">
              <w:rPr>
                <w:sz w:val="18"/>
                <w:szCs w:val="18"/>
                <w:lang w:eastAsia="de-AT"/>
              </w:rPr>
              <w:t>astupovanie pri prekážke na strane poskytovateľa opatrovateľskej služby</w:t>
            </w:r>
            <w:r>
              <w:rPr>
                <w:sz w:val="18"/>
                <w:szCs w:val="18"/>
                <w:lang w:eastAsia="de-AT"/>
              </w:rPr>
              <w:t>)</w:t>
            </w:r>
            <w:r>
              <w:rPr>
                <w:sz w:val="18"/>
                <w:szCs w:val="18"/>
                <w:lang w:eastAsia="de-AT"/>
              </w:rPr>
              <w:t>, bodu 9</w:t>
            </w:r>
            <w:r>
              <w:rPr>
                <w:sz w:val="18"/>
                <w:szCs w:val="18"/>
                <w:lang w:eastAsia="de-AT"/>
              </w:rPr>
              <w:t>. (p</w:t>
            </w:r>
            <w:r w:rsidRPr="002066FC">
              <w:rPr>
                <w:sz w:val="18"/>
                <w:szCs w:val="18"/>
                <w:lang w:eastAsia="de-AT"/>
              </w:rPr>
              <w:t>ovinnosti poskytovateľa opatrovateľskej služby pri poskytovaní súčinnosti</w:t>
            </w:r>
            <w:r>
              <w:rPr>
                <w:sz w:val="18"/>
                <w:szCs w:val="18"/>
                <w:lang w:eastAsia="de-AT"/>
              </w:rPr>
              <w:t>),  príp. v prílohe./2 (</w:t>
            </w:r>
            <w:r w:rsidR="00ED1B9B">
              <w:rPr>
                <w:sz w:val="18"/>
                <w:szCs w:val="18"/>
                <w:lang w:eastAsia="de-AT"/>
              </w:rPr>
              <w:t xml:space="preserve">nevyhnutnosť zdravotníckych pokynov). </w:t>
            </w:r>
            <w:r w:rsidRPr="000A0331">
              <w:rPr>
                <w:sz w:val="18"/>
                <w:szCs w:val="18"/>
                <w:lang w:eastAsia="de-AT"/>
              </w:rPr>
              <w:t xml:space="preserve">Platí to najmä pre tieto kategórie príjemcov </w:t>
            </w:r>
            <w:r>
              <w:rPr>
                <w:sz w:val="18"/>
                <w:szCs w:val="18"/>
                <w:lang w:eastAsia="de-AT"/>
              </w:rPr>
              <w:t>avšak vždy v</w:t>
            </w:r>
            <w:r w:rsidRPr="000A0331">
              <w:rPr>
                <w:sz w:val="18"/>
                <w:szCs w:val="18"/>
                <w:lang w:eastAsia="de-AT"/>
              </w:rPr>
              <w:t xml:space="preserve"> súvislosti so službami, ktoré sa majú poskytovať: zdravotnícke zariadenia, lekárski špecialisti, opatrovateľské zariadenia, rodinní prísluš</w:t>
            </w:r>
            <w:r>
              <w:rPr>
                <w:sz w:val="18"/>
                <w:szCs w:val="18"/>
                <w:lang w:eastAsia="de-AT"/>
              </w:rPr>
              <w:t>níci osoby vyžadujúcej starostlivosť</w:t>
            </w:r>
            <w:r w:rsidRPr="000A0331">
              <w:rPr>
                <w:sz w:val="18"/>
                <w:szCs w:val="18"/>
                <w:lang w:eastAsia="de-AT"/>
              </w:rPr>
              <w:t>, pohotovostné služby,</w:t>
            </w:r>
            <w:r>
              <w:rPr>
                <w:sz w:val="18"/>
                <w:szCs w:val="18"/>
                <w:lang w:eastAsia="de-AT"/>
              </w:rPr>
              <w:t xml:space="preserve"> poisťovne, </w:t>
            </w:r>
            <w:r w:rsidRPr="000A0331">
              <w:rPr>
                <w:sz w:val="18"/>
                <w:szCs w:val="18"/>
                <w:lang w:eastAsia="de-AT"/>
              </w:rPr>
              <w:t xml:space="preserve"> dopravcovia, dopravné spoločnosti, orgány a zmluvní part</w:t>
            </w:r>
            <w:r w:rsidR="00ED1B9B">
              <w:rPr>
                <w:sz w:val="18"/>
                <w:szCs w:val="18"/>
                <w:lang w:eastAsia="de-AT"/>
              </w:rPr>
              <w:t xml:space="preserve">neri opatrovanej osoby (napr. </w:t>
            </w:r>
            <w:r w:rsidR="00ED1B9B">
              <w:rPr>
                <w:sz w:val="18"/>
                <w:szCs w:val="18"/>
                <w:lang w:eastAsia="de-AT"/>
              </w:rPr>
              <w:t>sprostredkovateľská organizácia</w:t>
            </w:r>
            <w:r w:rsidRPr="000A0331">
              <w:rPr>
                <w:sz w:val="18"/>
                <w:szCs w:val="18"/>
                <w:lang w:eastAsia="de-AT"/>
              </w:rPr>
              <w:t>)</w:t>
            </w:r>
            <w:r>
              <w:rPr>
                <w:sz w:val="18"/>
                <w:szCs w:val="18"/>
                <w:lang w:eastAsia="de-AT"/>
              </w:rPr>
              <w:t>. Údaje sa však musia poskytovať</w:t>
            </w:r>
            <w:r w:rsidRPr="000A0331">
              <w:rPr>
                <w:sz w:val="18"/>
                <w:szCs w:val="18"/>
                <w:lang w:eastAsia="de-AT"/>
              </w:rPr>
              <w:t xml:space="preserve"> iba na základe GDPR</w:t>
            </w:r>
            <w:r>
              <w:rPr>
                <w:sz w:val="18"/>
                <w:szCs w:val="18"/>
                <w:lang w:eastAsia="de-AT"/>
              </w:rPr>
              <w:t xml:space="preserve"> a sú obmedzené len na</w:t>
            </w:r>
            <w:r w:rsidRPr="000A0331">
              <w:rPr>
                <w:sz w:val="18"/>
                <w:szCs w:val="18"/>
                <w:lang w:eastAsia="de-AT"/>
              </w:rPr>
              <w:t xml:space="preserve"> účely potrebné na spln</w:t>
            </w:r>
            <w:r>
              <w:rPr>
                <w:sz w:val="18"/>
                <w:szCs w:val="18"/>
                <w:lang w:eastAsia="de-AT"/>
              </w:rPr>
              <w:t xml:space="preserve">enie príslušnej </w:t>
            </w:r>
            <w:r w:rsidR="00ED1B9B">
              <w:rPr>
                <w:sz w:val="18"/>
                <w:szCs w:val="18"/>
                <w:lang w:eastAsia="de-AT"/>
              </w:rPr>
              <w:t xml:space="preserve">zmluvy o opatrovateľskej službe </w:t>
            </w:r>
            <w:r w:rsidRPr="000A0331">
              <w:rPr>
                <w:sz w:val="18"/>
                <w:szCs w:val="18"/>
                <w:lang w:eastAsia="de-AT"/>
              </w:rPr>
              <w:t xml:space="preserve">alebo na základe akéhokoľvek predchádzajúceho </w:t>
            </w:r>
            <w:r>
              <w:rPr>
                <w:sz w:val="18"/>
                <w:szCs w:val="18"/>
                <w:lang w:eastAsia="de-AT"/>
              </w:rPr>
              <w:t xml:space="preserve">súhlasu výslovne udeleného </w:t>
            </w:r>
            <w:r w:rsidRPr="000A0331">
              <w:rPr>
                <w:sz w:val="18"/>
                <w:szCs w:val="18"/>
                <w:lang w:eastAsia="de-AT"/>
              </w:rPr>
              <w:t>dotknutou osobou</w:t>
            </w:r>
            <w:r>
              <w:rPr>
                <w:sz w:val="18"/>
                <w:szCs w:val="18"/>
                <w:lang w:eastAsia="de-AT"/>
              </w:rPr>
              <w:t>.</w:t>
            </w:r>
          </w:p>
          <w:p w:rsidR="002066FC" w:rsidRDefault="002066FC" w:rsidP="002066FC">
            <w:pPr>
              <w:overflowPunct/>
              <w:textAlignment w:val="auto"/>
              <w:rPr>
                <w:sz w:val="18"/>
                <w:szCs w:val="18"/>
                <w:highlight w:val="yellow"/>
                <w:lang w:eastAsia="de-AT"/>
              </w:rPr>
            </w:pPr>
          </w:p>
          <w:p w:rsidR="002066FC" w:rsidRDefault="002066FC" w:rsidP="002066FC">
            <w:pPr>
              <w:overflowPunct/>
              <w:textAlignment w:val="auto"/>
              <w:rPr>
                <w:sz w:val="18"/>
              </w:rPr>
            </w:pPr>
            <w:r w:rsidRPr="0096624D">
              <w:rPr>
                <w:sz w:val="18"/>
              </w:rPr>
              <w:t>Niektorí príjemcovia osobných údajov zastúpení vo vyššie uvedených skupinách príjemcov sa môžu</w:t>
            </w:r>
            <w:r>
              <w:rPr>
                <w:sz w:val="18"/>
              </w:rPr>
              <w:t xml:space="preserve"> </w:t>
            </w:r>
            <w:r w:rsidRPr="0096624D">
              <w:rPr>
                <w:sz w:val="18"/>
              </w:rPr>
              <w:t>nachádzať mimo Rakúska a/alebo spracovávať osobné údaje v zahraničí. Úroveň ochrany údajov</w:t>
            </w:r>
            <w:r>
              <w:rPr>
                <w:sz w:val="18"/>
              </w:rPr>
              <w:t xml:space="preserve"> </w:t>
            </w:r>
            <w:r w:rsidRPr="0096624D">
              <w:rPr>
                <w:sz w:val="18"/>
              </w:rPr>
              <w:t>v iných krajinách nemusí byť za určitých okolností rovnaká ako v Rakúsku.</w:t>
            </w:r>
            <w:r w:rsidR="00ED1B9B">
              <w:rPr>
                <w:sz w:val="18"/>
              </w:rPr>
              <w:t xml:space="preserve"> Posky</w:t>
            </w:r>
            <w:r w:rsidR="00D254B9">
              <w:rPr>
                <w:sz w:val="18"/>
              </w:rPr>
              <w:t>tovateľ opatrovateľsk</w:t>
            </w:r>
            <w:r w:rsidR="00D254B9">
              <w:rPr>
                <w:sz w:val="18"/>
              </w:rPr>
              <w:t>ej služby</w:t>
            </w:r>
            <w:r w:rsidRPr="0096624D">
              <w:rPr>
                <w:sz w:val="18"/>
              </w:rPr>
              <w:t xml:space="preserve"> preto vyhlasuje, že</w:t>
            </w:r>
            <w:r>
              <w:rPr>
                <w:sz w:val="18"/>
              </w:rPr>
              <w:t xml:space="preserve"> </w:t>
            </w:r>
            <w:r w:rsidRPr="0096624D">
              <w:rPr>
                <w:sz w:val="18"/>
              </w:rPr>
              <w:t xml:space="preserve">osobné údaje </w:t>
            </w:r>
            <w:r>
              <w:rPr>
                <w:sz w:val="18"/>
              </w:rPr>
              <w:t>dotknutých osôb</w:t>
            </w:r>
            <w:r w:rsidRPr="0096624D">
              <w:rPr>
                <w:sz w:val="18"/>
              </w:rPr>
              <w:t xml:space="preserve"> poskytne len v krajinách, pre ktoré Európska komisia rozhodla, že majú primeranú</w:t>
            </w:r>
            <w:r>
              <w:rPr>
                <w:sz w:val="18"/>
              </w:rPr>
              <w:t xml:space="preserve"> </w:t>
            </w:r>
            <w:r w:rsidRPr="0096624D">
              <w:rPr>
                <w:sz w:val="18"/>
              </w:rPr>
              <w:t>úroveň ochrany osobných údajov alebo v inom prípade, ak boli prijaté opatrenia na zabezpečenie</w:t>
            </w:r>
            <w:r>
              <w:rPr>
                <w:sz w:val="18"/>
              </w:rPr>
              <w:t xml:space="preserve"> </w:t>
            </w:r>
            <w:r w:rsidRPr="0096624D">
              <w:rPr>
                <w:sz w:val="18"/>
              </w:rPr>
              <w:t>primeranej úrovne ochrany údajov u všetkých p</w:t>
            </w:r>
            <w:r w:rsidR="00ED1B9B">
              <w:rPr>
                <w:sz w:val="18"/>
              </w:rPr>
              <w:t xml:space="preserve">ríjemcov (v tomto prípade musí </w:t>
            </w:r>
            <w:r w:rsidR="00ED1B9B">
              <w:rPr>
                <w:sz w:val="18"/>
              </w:rPr>
              <w:t>posky</w:t>
            </w:r>
            <w:r w:rsidR="00D254B9">
              <w:rPr>
                <w:sz w:val="18"/>
              </w:rPr>
              <w:t>tovateľ opatrovateľsk</w:t>
            </w:r>
            <w:r w:rsidR="00D254B9">
              <w:rPr>
                <w:sz w:val="18"/>
              </w:rPr>
              <w:t>ej služby</w:t>
            </w:r>
            <w:r w:rsidRPr="0096624D">
              <w:rPr>
                <w:sz w:val="18"/>
              </w:rPr>
              <w:t xml:space="preserve"> uzavrieť</w:t>
            </w:r>
            <w:r>
              <w:rPr>
                <w:sz w:val="18"/>
              </w:rPr>
              <w:t xml:space="preserve"> </w:t>
            </w:r>
            <w:r w:rsidRPr="0096624D">
              <w:rPr>
                <w:sz w:val="18"/>
              </w:rPr>
              <w:t>s príjemcami štandardné zmluvné doložky (2010/87/ES a 2004/915/ES)).</w:t>
            </w:r>
          </w:p>
          <w:p w:rsidR="002066FC" w:rsidRPr="0096624D" w:rsidRDefault="002066FC" w:rsidP="002066FC">
            <w:pPr>
              <w:overflowPunct/>
              <w:textAlignment w:val="auto"/>
              <w:rPr>
                <w:sz w:val="18"/>
              </w:rPr>
            </w:pPr>
            <w:r>
              <w:rPr>
                <w:sz w:val="18"/>
              </w:rPr>
              <w:t xml:space="preserve">Ak má </w:t>
            </w:r>
            <w:r w:rsidR="00ED1B9B">
              <w:rPr>
                <w:sz w:val="18"/>
              </w:rPr>
              <w:t xml:space="preserve">poskytovateľ </w:t>
            </w:r>
            <w:r w:rsidR="00D254B9">
              <w:rPr>
                <w:sz w:val="18"/>
              </w:rPr>
              <w:t>opatrovateľskej služby</w:t>
            </w:r>
            <w:r>
              <w:rPr>
                <w:sz w:val="18"/>
              </w:rPr>
              <w:t xml:space="preserve"> v úmysle preniesť údaje</w:t>
            </w:r>
            <w:r w:rsidRPr="00C77553">
              <w:rPr>
                <w:sz w:val="18"/>
              </w:rPr>
              <w:t xml:space="preserve"> príjemcovi v trete</w:t>
            </w:r>
            <w:r>
              <w:rPr>
                <w:sz w:val="18"/>
              </w:rPr>
              <w:t>j krajine, ktorá nie je členskou krajinou</w:t>
            </w:r>
            <w:r w:rsidRPr="00C77553">
              <w:rPr>
                <w:sz w:val="18"/>
              </w:rPr>
              <w:t xml:space="preserve"> EÚ, musí </w:t>
            </w:r>
            <w:r>
              <w:rPr>
                <w:sz w:val="18"/>
              </w:rPr>
              <w:t xml:space="preserve">o tom </w:t>
            </w:r>
            <w:r w:rsidRPr="00C77553">
              <w:rPr>
                <w:sz w:val="18"/>
              </w:rPr>
              <w:t>písomne ​​informovať dotknuté osoby.</w:t>
            </w:r>
          </w:p>
          <w:p w:rsidR="000A730C" w:rsidRPr="000E2613" w:rsidRDefault="000A730C">
            <w:pPr>
              <w:overflowPunct/>
              <w:textAlignment w:val="auto"/>
              <w:rPr>
                <w:sz w:val="18"/>
              </w:rPr>
            </w:pPr>
          </w:p>
          <w:p w:rsidR="000A730C" w:rsidRPr="00B13BC2" w:rsidRDefault="00ED1B9B" w:rsidP="00B13BC2">
            <w:pPr>
              <w:numPr>
                <w:ilvl w:val="1"/>
                <w:numId w:val="40"/>
              </w:numPr>
              <w:spacing w:before="60" w:after="60" w:line="240" w:lineRule="exact"/>
              <w:ind w:left="426" w:hanging="426"/>
              <w:rPr>
                <w:sz w:val="18"/>
                <w:u w:val="single"/>
              </w:rPr>
            </w:pPr>
            <w:r>
              <w:rPr>
                <w:sz w:val="18"/>
              </w:rPr>
              <w:t xml:space="preserve">   </w:t>
            </w:r>
            <w:r w:rsidRPr="00B13BC2">
              <w:rPr>
                <w:sz w:val="18"/>
                <w:u w:val="single"/>
              </w:rPr>
              <w:t>Nahlásenie úniku údajov</w:t>
            </w:r>
          </w:p>
          <w:p w:rsidR="00ED1B9B" w:rsidRPr="0096624D" w:rsidRDefault="00ED1B9B" w:rsidP="00ED1B9B">
            <w:pPr>
              <w:overflowPunct/>
              <w:textAlignment w:val="auto"/>
              <w:rPr>
                <w:sz w:val="18"/>
              </w:rPr>
            </w:pPr>
            <w:r>
              <w:rPr>
                <w:sz w:val="18"/>
              </w:rPr>
              <w:t>Posky</w:t>
            </w:r>
            <w:r w:rsidR="00D254B9">
              <w:rPr>
                <w:sz w:val="18"/>
              </w:rPr>
              <w:t>tovateľ opatrovateľsk</w:t>
            </w:r>
            <w:r w:rsidR="00D254B9">
              <w:rPr>
                <w:sz w:val="18"/>
              </w:rPr>
              <w:t xml:space="preserve">ej služby </w:t>
            </w:r>
            <w:r w:rsidRPr="0096624D">
              <w:rPr>
                <w:sz w:val="18"/>
              </w:rPr>
              <w:t>musí zabezpečiť, aby sa únik údajov zistil včas, a ak je to potrebné, ihneď</w:t>
            </w:r>
            <w:r>
              <w:rPr>
                <w:sz w:val="18"/>
              </w:rPr>
              <w:t xml:space="preserve"> informovať o úniku</w:t>
            </w:r>
          </w:p>
          <w:p w:rsidR="00ED1B9B" w:rsidRDefault="00ED1B9B">
            <w:pPr>
              <w:overflowPunct/>
              <w:textAlignment w:val="auto"/>
              <w:rPr>
                <w:sz w:val="18"/>
              </w:rPr>
            </w:pPr>
            <w:r>
              <w:rPr>
                <w:sz w:val="18"/>
              </w:rPr>
              <w:t xml:space="preserve">dotknuté osoby </w:t>
            </w:r>
            <w:r w:rsidRPr="0096624D">
              <w:rPr>
                <w:sz w:val="18"/>
              </w:rPr>
              <w:t>alebo príslušn</w:t>
            </w:r>
            <w:r>
              <w:rPr>
                <w:sz w:val="18"/>
              </w:rPr>
              <w:t>ý</w:t>
            </w:r>
            <w:r w:rsidRPr="0096624D">
              <w:rPr>
                <w:sz w:val="18"/>
              </w:rPr>
              <w:t xml:space="preserve"> dozorn</w:t>
            </w:r>
            <w:r>
              <w:rPr>
                <w:sz w:val="18"/>
              </w:rPr>
              <w:t>ý</w:t>
            </w:r>
            <w:r w:rsidRPr="0096624D">
              <w:rPr>
                <w:sz w:val="18"/>
              </w:rPr>
              <w:t xml:space="preserve"> orgán (úradu na ochranu osobných údajov)</w:t>
            </w:r>
            <w:r>
              <w:rPr>
                <w:sz w:val="18"/>
              </w:rPr>
              <w:t xml:space="preserve"> </w:t>
            </w:r>
            <w:r w:rsidRPr="0096624D">
              <w:rPr>
                <w:sz w:val="18"/>
              </w:rPr>
              <w:t xml:space="preserve">vrátane </w:t>
            </w:r>
            <w:r>
              <w:rPr>
                <w:sz w:val="18"/>
              </w:rPr>
              <w:t>oznámenia</w:t>
            </w:r>
            <w:r w:rsidRPr="0096624D">
              <w:rPr>
                <w:sz w:val="18"/>
              </w:rPr>
              <w:t xml:space="preserve"> príslušných kategórií údajov, ktorých sa to týka.</w:t>
            </w:r>
          </w:p>
          <w:p w:rsidR="000A730C" w:rsidRPr="000E2613" w:rsidRDefault="000A730C">
            <w:pPr>
              <w:overflowPunct/>
              <w:textAlignment w:val="auto"/>
              <w:rPr>
                <w:sz w:val="18"/>
              </w:rPr>
            </w:pPr>
          </w:p>
          <w:p w:rsidR="000A730C" w:rsidRPr="00B13BC2" w:rsidRDefault="00ED1B9B" w:rsidP="00B13BC2">
            <w:pPr>
              <w:numPr>
                <w:ilvl w:val="1"/>
                <w:numId w:val="40"/>
              </w:numPr>
              <w:spacing w:before="60" w:after="60" w:line="240" w:lineRule="exact"/>
              <w:ind w:left="426" w:hanging="426"/>
              <w:rPr>
                <w:sz w:val="18"/>
                <w:u w:val="single"/>
              </w:rPr>
            </w:pPr>
            <w:r>
              <w:rPr>
                <w:sz w:val="18"/>
              </w:rPr>
              <w:t xml:space="preserve">   </w:t>
            </w:r>
            <w:r w:rsidRPr="00B13BC2">
              <w:rPr>
                <w:sz w:val="18"/>
                <w:u w:val="single"/>
              </w:rPr>
              <w:t>Uchovávanie údajov</w:t>
            </w:r>
          </w:p>
          <w:p w:rsidR="00ED1B9B" w:rsidRPr="0096624D" w:rsidRDefault="00ED1B9B" w:rsidP="00ED1B9B">
            <w:pPr>
              <w:overflowPunct/>
              <w:textAlignment w:val="auto"/>
              <w:rPr>
                <w:sz w:val="18"/>
              </w:rPr>
            </w:pPr>
            <w:r>
              <w:rPr>
                <w:sz w:val="18"/>
              </w:rPr>
              <w:t>Poskyt</w:t>
            </w:r>
            <w:r w:rsidR="00D254B9">
              <w:rPr>
                <w:sz w:val="18"/>
              </w:rPr>
              <w:t>ovateľ opatrovateľsk</w:t>
            </w:r>
            <w:r w:rsidR="00D254B9">
              <w:rPr>
                <w:sz w:val="18"/>
              </w:rPr>
              <w:t>ej služby v</w:t>
            </w:r>
            <w:r w:rsidRPr="0096624D">
              <w:rPr>
                <w:sz w:val="18"/>
              </w:rPr>
              <w:t xml:space="preserve">yhlasuje, že údaje </w:t>
            </w:r>
            <w:r>
              <w:rPr>
                <w:sz w:val="18"/>
              </w:rPr>
              <w:t>dotknutých osôb</w:t>
            </w:r>
            <w:r w:rsidRPr="0096624D">
              <w:rPr>
                <w:sz w:val="18"/>
              </w:rPr>
              <w:t xml:space="preserve"> nebude uchovávať dlhšie</w:t>
            </w:r>
            <w:r>
              <w:rPr>
                <w:sz w:val="18"/>
              </w:rPr>
              <w:t xml:space="preserve"> </w:t>
            </w:r>
            <w:r w:rsidRPr="0096624D">
              <w:rPr>
                <w:sz w:val="18"/>
              </w:rPr>
              <w:t>než je to potrebné pre</w:t>
            </w:r>
            <w:r>
              <w:rPr>
                <w:sz w:val="18"/>
              </w:rPr>
              <w:t xml:space="preserve"> s</w:t>
            </w:r>
            <w:r w:rsidRPr="0096624D">
              <w:rPr>
                <w:sz w:val="18"/>
              </w:rPr>
              <w:t>plnenie zmluvných alebo zákonných povinností a pre obhajobu prípadných</w:t>
            </w:r>
            <w:r>
              <w:rPr>
                <w:sz w:val="18"/>
              </w:rPr>
              <w:t xml:space="preserve"> </w:t>
            </w:r>
            <w:r w:rsidRPr="0096624D">
              <w:rPr>
                <w:sz w:val="18"/>
              </w:rPr>
              <w:t xml:space="preserve">nárokov </w:t>
            </w:r>
            <w:r>
              <w:rPr>
                <w:sz w:val="18"/>
              </w:rPr>
              <w:t xml:space="preserve"> vyplývajúcich </w:t>
            </w:r>
            <w:r w:rsidRPr="0096624D">
              <w:rPr>
                <w:sz w:val="18"/>
              </w:rPr>
              <w:t>z</w:t>
            </w:r>
            <w:r>
              <w:rPr>
                <w:sz w:val="18"/>
              </w:rPr>
              <w:t xml:space="preserve"> jej</w:t>
            </w:r>
            <w:r w:rsidRPr="0096624D">
              <w:rPr>
                <w:sz w:val="18"/>
              </w:rPr>
              <w:t xml:space="preserve"> zodpovednosti.</w:t>
            </w:r>
            <w:r>
              <w:rPr>
                <w:sz w:val="18"/>
              </w:rPr>
              <w:t xml:space="preserve"> </w:t>
            </w:r>
            <w:r w:rsidRPr="00B268E4">
              <w:rPr>
                <w:sz w:val="18"/>
              </w:rPr>
              <w:t>Kritériá</w:t>
            </w:r>
            <w:r>
              <w:rPr>
                <w:sz w:val="18"/>
              </w:rPr>
              <w:t xml:space="preserve"> pre tento účel sú zákonom stanovené </w:t>
            </w:r>
            <w:r w:rsidRPr="00B268E4">
              <w:rPr>
                <w:sz w:val="18"/>
              </w:rPr>
              <w:t xml:space="preserve">termíny v účtovníctve, daňovom a colnom práve, v zmluvnom, pracovnom a sociálnom práve, ako aj špecifické termíny </w:t>
            </w:r>
            <w:r>
              <w:rPr>
                <w:sz w:val="18"/>
              </w:rPr>
              <w:t>v danom odvetví (napr. povinnosť archivácie knihy domácnosti a sprievodných</w:t>
            </w:r>
            <w:r w:rsidRPr="00B268E4">
              <w:rPr>
                <w:sz w:val="18"/>
              </w:rPr>
              <w:t xml:space="preserve"> doklad</w:t>
            </w:r>
            <w:r>
              <w:rPr>
                <w:sz w:val="18"/>
              </w:rPr>
              <w:t>ov podľa § 160 Živnostenského zákona je</w:t>
            </w:r>
            <w:r w:rsidRPr="00B268E4">
              <w:rPr>
                <w:sz w:val="18"/>
              </w:rPr>
              <w:t xml:space="preserve"> 2 roky).</w:t>
            </w:r>
          </w:p>
          <w:p w:rsidR="000A730C" w:rsidRPr="000E2613" w:rsidRDefault="000A730C">
            <w:pPr>
              <w:overflowPunct/>
              <w:textAlignment w:val="auto"/>
              <w:rPr>
                <w:sz w:val="18"/>
              </w:rPr>
            </w:pPr>
          </w:p>
          <w:p w:rsidR="000A730C" w:rsidRPr="00B13BC2" w:rsidRDefault="00ED1B9B" w:rsidP="00B13BC2">
            <w:pPr>
              <w:numPr>
                <w:ilvl w:val="1"/>
                <w:numId w:val="40"/>
              </w:numPr>
              <w:spacing w:before="60" w:after="60" w:line="240" w:lineRule="exact"/>
              <w:ind w:left="426" w:hanging="426"/>
              <w:rPr>
                <w:sz w:val="18"/>
                <w:u w:val="single"/>
              </w:rPr>
            </w:pPr>
            <w:r>
              <w:rPr>
                <w:sz w:val="18"/>
              </w:rPr>
              <w:t xml:space="preserve"> </w:t>
            </w:r>
            <w:r w:rsidRPr="00B13BC2">
              <w:rPr>
                <w:sz w:val="18"/>
                <w:u w:val="single"/>
              </w:rPr>
              <w:t xml:space="preserve">Ďalšie informačné povinnosti poskytovateľa </w:t>
            </w:r>
            <w:r w:rsidR="00D254B9" w:rsidRPr="00C23D45">
              <w:rPr>
                <w:sz w:val="18"/>
                <w:u w:val="single"/>
              </w:rPr>
              <w:t>opatrovateľs</w:t>
            </w:r>
            <w:r w:rsidR="00D254B9">
              <w:rPr>
                <w:sz w:val="18"/>
                <w:u w:val="single"/>
              </w:rPr>
              <w:t>kej služby</w:t>
            </w:r>
          </w:p>
          <w:p w:rsidR="00ED1B9B" w:rsidRPr="00F65596" w:rsidRDefault="00ED1B9B" w:rsidP="00ED1B9B">
            <w:pPr>
              <w:overflowPunct/>
              <w:textAlignment w:val="auto"/>
              <w:rPr>
                <w:b/>
                <w:sz w:val="18"/>
              </w:rPr>
            </w:pPr>
            <w:r w:rsidRPr="00187B89">
              <w:rPr>
                <w:b/>
                <w:sz w:val="18"/>
              </w:rPr>
              <w:t>V príp</w:t>
            </w:r>
            <w:r w:rsidRPr="00F65596">
              <w:rPr>
                <w:b/>
                <w:sz w:val="18"/>
              </w:rPr>
              <w:t>ade, že údaje o dotknutých osobách</w:t>
            </w:r>
            <w:r>
              <w:rPr>
                <w:b/>
                <w:sz w:val="18"/>
              </w:rPr>
              <w:t xml:space="preserve"> nezhromažďuje samotn</w:t>
            </w:r>
            <w:r>
              <w:rPr>
                <w:b/>
                <w:sz w:val="18"/>
              </w:rPr>
              <w:t>ý poskyt</w:t>
            </w:r>
            <w:r w:rsidR="00D254B9">
              <w:rPr>
                <w:b/>
                <w:sz w:val="18"/>
              </w:rPr>
              <w:t>ovateľ opatrovateľsk</w:t>
            </w:r>
            <w:r w:rsidR="00D254B9">
              <w:rPr>
                <w:b/>
                <w:sz w:val="18"/>
              </w:rPr>
              <w:t>ej služby</w:t>
            </w:r>
            <w:r>
              <w:rPr>
                <w:b/>
                <w:sz w:val="18"/>
              </w:rPr>
              <w:t xml:space="preserve"> </w:t>
            </w:r>
            <w:r w:rsidRPr="00187B89">
              <w:rPr>
                <w:b/>
                <w:sz w:val="18"/>
              </w:rPr>
              <w:t xml:space="preserve">(napr. </w:t>
            </w:r>
            <w:r>
              <w:rPr>
                <w:b/>
                <w:sz w:val="18"/>
              </w:rPr>
              <w:t>prostredníctvom</w:t>
            </w:r>
            <w:r>
              <w:rPr>
                <w:b/>
                <w:sz w:val="18"/>
              </w:rPr>
              <w:t xml:space="preserve"> sprostredkovateľskou organizáciou</w:t>
            </w:r>
            <w:r w:rsidRPr="00F65596">
              <w:rPr>
                <w:b/>
                <w:sz w:val="18"/>
              </w:rPr>
              <w:t>), musí</w:t>
            </w:r>
            <w:r>
              <w:rPr>
                <w:b/>
                <w:sz w:val="18"/>
              </w:rPr>
              <w:t xml:space="preserve"> si</w:t>
            </w:r>
            <w:r w:rsidRPr="00F65596">
              <w:rPr>
                <w:b/>
                <w:sz w:val="18"/>
              </w:rPr>
              <w:t xml:space="preserve"> </w:t>
            </w:r>
            <w:r>
              <w:rPr>
                <w:b/>
                <w:sz w:val="18"/>
              </w:rPr>
              <w:t>posky</w:t>
            </w:r>
            <w:r w:rsidR="00D254B9">
              <w:rPr>
                <w:b/>
                <w:sz w:val="18"/>
              </w:rPr>
              <w:t>tovateľ opatrovateľs</w:t>
            </w:r>
            <w:r w:rsidR="00D254B9">
              <w:rPr>
                <w:b/>
                <w:sz w:val="18"/>
              </w:rPr>
              <w:t>kej služby</w:t>
            </w:r>
            <w:r w:rsidRPr="00F65596">
              <w:rPr>
                <w:b/>
                <w:sz w:val="18"/>
              </w:rPr>
              <w:t xml:space="preserve"> spl</w:t>
            </w:r>
            <w:r w:rsidRPr="00187B89">
              <w:rPr>
                <w:b/>
                <w:sz w:val="18"/>
              </w:rPr>
              <w:t xml:space="preserve">niť oznamovaciu povinnosť </w:t>
            </w:r>
            <w:r>
              <w:rPr>
                <w:b/>
                <w:sz w:val="18"/>
              </w:rPr>
              <w:t xml:space="preserve">nad rámec </w:t>
            </w:r>
            <w:r w:rsidRPr="00187B89">
              <w:rPr>
                <w:b/>
                <w:sz w:val="18"/>
              </w:rPr>
              <w:t>predchádzajúc</w:t>
            </w:r>
            <w:r>
              <w:rPr>
                <w:b/>
                <w:sz w:val="18"/>
              </w:rPr>
              <w:t xml:space="preserve">eho </w:t>
            </w:r>
            <w:r w:rsidRPr="00187B89">
              <w:rPr>
                <w:b/>
                <w:sz w:val="18"/>
              </w:rPr>
              <w:t>vyhlásen</w:t>
            </w:r>
            <w:r>
              <w:rPr>
                <w:b/>
                <w:sz w:val="18"/>
              </w:rPr>
              <w:t>ia</w:t>
            </w:r>
            <w:r w:rsidRPr="00F65596">
              <w:rPr>
                <w:b/>
                <w:sz w:val="18"/>
              </w:rPr>
              <w:t xml:space="preserve"> o ochrane údajov v súlade s článkom 14 GDPR</w:t>
            </w:r>
            <w:r>
              <w:rPr>
                <w:b/>
                <w:sz w:val="18"/>
              </w:rPr>
              <w:t>.</w:t>
            </w:r>
          </w:p>
        </w:tc>
        <w:tc>
          <w:tcPr>
            <w:tcW w:w="10916" w:type="dxa"/>
            <w:gridSpan w:val="5"/>
            <w:tcBorders>
              <w:bottom w:val="single" w:sz="4" w:space="0" w:color="auto"/>
            </w:tcBorders>
            <w:shd w:val="clear" w:color="auto" w:fill="auto"/>
          </w:tcPr>
          <w:p w:rsidR="000A730C" w:rsidRPr="000E2613" w:rsidRDefault="000A730C">
            <w:pPr>
              <w:overflowPunct/>
              <w:textAlignment w:val="auto"/>
              <w:rPr>
                <w:sz w:val="18"/>
              </w:rPr>
            </w:pPr>
          </w:p>
          <w:p w:rsidR="000A730C" w:rsidRPr="000E2613" w:rsidRDefault="000A730C">
            <w:pPr>
              <w:overflowPunct/>
              <w:textAlignment w:val="auto"/>
              <w:rPr>
                <w:sz w:val="18"/>
              </w:rPr>
            </w:pPr>
          </w:p>
        </w:tc>
      </w:tr>
      <w:tr w:rsidR="000A730C" w:rsidRPr="000E2613">
        <w:trPr>
          <w:trHeight w:val="348"/>
        </w:trPr>
        <w:tc>
          <w:tcPr>
            <w:tcW w:w="10916" w:type="dxa"/>
            <w:gridSpan w:val="5"/>
            <w:tcBorders>
              <w:bottom w:val="single" w:sz="4" w:space="0" w:color="auto"/>
            </w:tcBorders>
            <w:shd w:val="clear" w:color="auto" w:fill="auto"/>
          </w:tcPr>
          <w:p w:rsidR="000A730C" w:rsidRPr="000E2613" w:rsidRDefault="005108F7" w:rsidP="00B13BC2">
            <w:pPr>
              <w:numPr>
                <w:ilvl w:val="0"/>
                <w:numId w:val="40"/>
              </w:numPr>
              <w:spacing w:before="120" w:after="120" w:line="240" w:lineRule="exact"/>
              <w:rPr>
                <w:b/>
              </w:rPr>
            </w:pPr>
            <w:r w:rsidRPr="000E2613">
              <w:rPr>
                <w:b/>
              </w:rPr>
              <w:lastRenderedPageBreak/>
              <w:t>Všeobecné zmluvné podmienky</w:t>
            </w:r>
          </w:p>
        </w:tc>
      </w:tr>
      <w:tr w:rsidR="000A730C" w:rsidRPr="000E2613">
        <w:trPr>
          <w:trHeight w:val="2779"/>
          <w:hidden/>
        </w:trPr>
        <w:tc>
          <w:tcPr>
            <w:tcW w:w="10916" w:type="dxa"/>
            <w:gridSpan w:val="5"/>
            <w:tcBorders>
              <w:bottom w:val="single" w:sz="4" w:space="0" w:color="auto"/>
            </w:tcBorders>
            <w:shd w:val="clear" w:color="auto" w:fill="auto"/>
          </w:tcPr>
          <w:p w:rsidR="004D4381" w:rsidRPr="004D4381" w:rsidRDefault="004D4381" w:rsidP="00B13BC2">
            <w:pPr>
              <w:pStyle w:val="Listenabsatz"/>
              <w:spacing w:before="60" w:after="60" w:line="240" w:lineRule="exact"/>
              <w:ind w:left="360"/>
              <w:jc w:val="both"/>
              <w:textAlignment w:val="auto"/>
              <w:rPr>
                <w:vanish/>
                <w:sz w:val="18"/>
              </w:rPr>
            </w:pPr>
          </w:p>
          <w:p w:rsidR="004D4381" w:rsidRDefault="004D4381" w:rsidP="00B13BC2">
            <w:pPr>
              <w:spacing w:before="60" w:after="60" w:line="240" w:lineRule="exact"/>
              <w:ind w:left="459" w:hanging="459"/>
              <w:jc w:val="both"/>
              <w:textAlignment w:val="auto"/>
              <w:rPr>
                <w:sz w:val="18"/>
              </w:rPr>
            </w:pPr>
            <w:r>
              <w:rPr>
                <w:sz w:val="18"/>
              </w:rPr>
              <w:t xml:space="preserve">11.1. </w:t>
            </w:r>
            <w:r w:rsidRPr="004D4381">
              <w:rPr>
                <w:sz w:val="18"/>
              </w:rPr>
              <w:t xml:space="preserve">Vyhlásenia, oznámenia atď. – s výnimkou vyhlásenia o odstúpení – adresované </w:t>
            </w:r>
            <w:r>
              <w:rPr>
                <w:sz w:val="18"/>
              </w:rPr>
              <w:t>poskytov</w:t>
            </w:r>
            <w:r w:rsidR="00D254B9">
              <w:rPr>
                <w:sz w:val="18"/>
              </w:rPr>
              <w:t>ateľovi opatrovateľs</w:t>
            </w:r>
            <w:r w:rsidR="00D254B9">
              <w:rPr>
                <w:sz w:val="18"/>
              </w:rPr>
              <w:t>kej služby</w:t>
            </w:r>
            <w:r>
              <w:rPr>
                <w:sz w:val="18"/>
              </w:rPr>
              <w:t xml:space="preserve"> </w:t>
            </w:r>
            <w:r w:rsidRPr="004D4381">
              <w:rPr>
                <w:sz w:val="18"/>
              </w:rPr>
              <w:t xml:space="preserve"> si pre nadobudnutie právnej účinnosti vyžadujú písomnú formu, teda listinu s originálnym podpisom (doručenie prostredníctvom faxu alebo obyčajného e-mailu je postačujúce</w:t>
            </w:r>
          </w:p>
          <w:p w:rsidR="00A55DD5" w:rsidRPr="00B13BC2" w:rsidRDefault="004D4381" w:rsidP="00B13BC2">
            <w:pPr>
              <w:spacing w:before="60" w:after="60" w:line="240" w:lineRule="exact"/>
              <w:ind w:left="459" w:hanging="459"/>
              <w:jc w:val="both"/>
              <w:textAlignment w:val="auto"/>
              <w:rPr>
                <w:b/>
                <w:sz w:val="18"/>
              </w:rPr>
            </w:pPr>
            <w:r w:rsidRPr="00B13BC2">
              <w:rPr>
                <w:sz w:val="18"/>
              </w:rPr>
              <w:t>11.2</w:t>
            </w:r>
            <w:r>
              <w:rPr>
                <w:sz w:val="18"/>
              </w:rPr>
              <w:t>.</w:t>
            </w:r>
            <w:r w:rsidRPr="00B13BC2">
              <w:rPr>
                <w:sz w:val="18"/>
              </w:rPr>
              <w:t xml:space="preserve"> </w:t>
            </w:r>
            <w:r w:rsidR="005108F7" w:rsidRPr="0076128C">
              <w:rPr>
                <w:b/>
                <w:sz w:val="18"/>
              </w:rPr>
              <w:t>Poučenie o prá</w:t>
            </w:r>
            <w:r w:rsidR="005108F7" w:rsidRPr="00D254B9">
              <w:rPr>
                <w:b/>
                <w:sz w:val="18"/>
              </w:rPr>
              <w:t>ve na odstúpenie od zmluvy</w:t>
            </w:r>
          </w:p>
          <w:p w:rsidR="000A730C" w:rsidRPr="00C23D45" w:rsidRDefault="00A55DD5" w:rsidP="00B13BC2">
            <w:pPr>
              <w:spacing w:before="60" w:after="60" w:line="240" w:lineRule="exact"/>
              <w:ind w:left="459" w:hanging="459"/>
              <w:jc w:val="both"/>
              <w:textAlignment w:val="auto"/>
              <w:rPr>
                <w:sz w:val="18"/>
              </w:rPr>
            </w:pPr>
            <w:r>
              <w:rPr>
                <w:sz w:val="18"/>
              </w:rPr>
              <w:t xml:space="preserve">         </w:t>
            </w:r>
            <w:r w:rsidR="005108F7" w:rsidRPr="00D254B9">
              <w:rPr>
                <w:sz w:val="18"/>
              </w:rPr>
              <w:t xml:space="preserve">Ak </w:t>
            </w:r>
            <w:r>
              <w:rPr>
                <w:sz w:val="18"/>
              </w:rPr>
              <w:t>objednávateľ</w:t>
            </w:r>
            <w:r w:rsidR="005108F7" w:rsidRPr="00D254B9">
              <w:rPr>
                <w:sz w:val="18"/>
              </w:rPr>
              <w:t xml:space="preserve"> nepodal</w:t>
            </w:r>
            <w:r w:rsidR="005108F7" w:rsidRPr="00C23D45">
              <w:rPr>
                <w:sz w:val="18"/>
              </w:rPr>
              <w:t xml:space="preserve"> vyhlásenie </w:t>
            </w:r>
            <w:r>
              <w:rPr>
                <w:sz w:val="18"/>
              </w:rPr>
              <w:t xml:space="preserve">k </w:t>
            </w:r>
            <w:r w:rsidR="005108F7" w:rsidRPr="00D254B9">
              <w:rPr>
                <w:sz w:val="18"/>
              </w:rPr>
              <w:t xml:space="preserve">zmluve v trvalej prevádzkarni ani v predajnom stánku </w:t>
            </w:r>
            <w:r>
              <w:rPr>
                <w:sz w:val="18"/>
              </w:rPr>
              <w:t>poskytovateľa opatrovateľsk</w:t>
            </w:r>
            <w:r w:rsidR="004E0C6C">
              <w:rPr>
                <w:sz w:val="18"/>
              </w:rPr>
              <w:t>ej služby</w:t>
            </w:r>
            <w:r w:rsidR="005108F7" w:rsidRPr="0076128C">
              <w:rPr>
                <w:sz w:val="18"/>
              </w:rPr>
              <w:t xml:space="preserve"> a</w:t>
            </w:r>
            <w:r w:rsidR="004E0C6C">
              <w:rPr>
                <w:sz w:val="18"/>
              </w:rPr>
              <w:t> </w:t>
            </w:r>
            <w:r w:rsidR="005108F7" w:rsidRPr="0076128C">
              <w:rPr>
                <w:sz w:val="18"/>
              </w:rPr>
              <w:t>takisto</w:t>
            </w:r>
            <w:r w:rsidR="004E0C6C">
              <w:rPr>
                <w:sz w:val="18"/>
              </w:rPr>
              <w:t>,</w:t>
            </w:r>
            <w:r w:rsidR="005108F7" w:rsidRPr="0076128C">
              <w:rPr>
                <w:sz w:val="18"/>
              </w:rPr>
              <w:t xml:space="preserve"> ak neiniciova</w:t>
            </w:r>
            <w:r>
              <w:rPr>
                <w:sz w:val="18"/>
              </w:rPr>
              <w:t>l</w:t>
            </w:r>
            <w:r w:rsidR="005108F7" w:rsidRPr="0076128C">
              <w:rPr>
                <w:sz w:val="18"/>
              </w:rPr>
              <w:t xml:space="preserve"> zmluvný vz</w:t>
            </w:r>
            <w:r w:rsidR="005108F7" w:rsidRPr="00D254B9">
              <w:rPr>
                <w:sz w:val="18"/>
              </w:rPr>
              <w:t>ťah, môže odstúpiť od žiadosti o uzavretie zmluvy alebo od zmluvy v lehote do 14 dní. Táto lehota začína plynúť odovzdaním dokumentu, ktorý obsahuje meno a adresu poskytovateľa opatrovateľskej služby a takisto poučenie o práve na odstúpenie od zmluvy, leho</w:t>
            </w:r>
            <w:r w:rsidR="005108F7" w:rsidRPr="00C23D45">
              <w:rPr>
                <w:sz w:val="18"/>
              </w:rPr>
              <w:t xml:space="preserve">ty na odstúpenie od zmluvy a postup pri uplatňovaní práva na odstúpenie od zmluvy, najskôr však dňom uzavretia zmluvy. </w:t>
            </w:r>
            <w:r w:rsidR="006D7C0A">
              <w:rPr>
                <w:sz w:val="18"/>
                <w:szCs w:val="18"/>
              </w:rPr>
              <w:t>Právo na odstúpenie od zmluvy nevzniká, ak objednávateľ inicioval obchodný vzťah s poskyto</w:t>
            </w:r>
            <w:r w:rsidR="004E0C6C">
              <w:rPr>
                <w:sz w:val="18"/>
                <w:szCs w:val="18"/>
              </w:rPr>
              <w:t>vateľom opatrovateľsk</w:t>
            </w:r>
            <w:r w:rsidR="004E0C6C">
              <w:rPr>
                <w:sz w:val="18"/>
                <w:szCs w:val="18"/>
              </w:rPr>
              <w:t>ej služby</w:t>
            </w:r>
            <w:r w:rsidR="006D7C0A">
              <w:rPr>
                <w:sz w:val="18"/>
                <w:szCs w:val="18"/>
              </w:rPr>
              <w:t>, alebo ak sa predtým neuskutočnili žiadne stretnutia alebo pri zmluvách, ktoré podliehajú zákonu o zmluvách uzatvorených na diaľku  alebo pri vyhlásení k  zmluve, ktoré objednávateľ odovzdal za fyzickej prítomnosti poskyt</w:t>
            </w:r>
            <w:r w:rsidR="004E0C6C">
              <w:rPr>
                <w:sz w:val="18"/>
                <w:szCs w:val="18"/>
              </w:rPr>
              <w:t>ovateľa opatrovateľsk</w:t>
            </w:r>
            <w:r w:rsidR="004E0C6C">
              <w:rPr>
                <w:sz w:val="18"/>
                <w:szCs w:val="18"/>
              </w:rPr>
              <w:t>ej služby</w:t>
            </w:r>
            <w:r w:rsidR="006D7C0A">
              <w:rPr>
                <w:sz w:val="18"/>
                <w:szCs w:val="18"/>
              </w:rPr>
              <w:t>, pokiaľ k tomu objednávateľ nebol prinútený zo strany poskyt</w:t>
            </w:r>
            <w:r w:rsidR="004E0C6C">
              <w:rPr>
                <w:sz w:val="18"/>
                <w:szCs w:val="18"/>
              </w:rPr>
              <w:t>ovateľa opatrovateľsk</w:t>
            </w:r>
            <w:r w:rsidR="004E0C6C">
              <w:rPr>
                <w:sz w:val="18"/>
                <w:szCs w:val="18"/>
              </w:rPr>
              <w:t>ej služby</w:t>
            </w:r>
            <w:r w:rsidR="005108F7" w:rsidRPr="00C23D45">
              <w:rPr>
                <w:sz w:val="18"/>
              </w:rPr>
              <w:t xml:space="preserve">. Vyhlásenie o odstúpení môže byť vykonané aj bez predpísanej formy. Lehota je dodržaná, ak vyhlásenie bude odoslané v stanovenej lehote. </w:t>
            </w:r>
            <w:r w:rsidR="006D7C0A">
              <w:rPr>
                <w:sz w:val="18"/>
              </w:rPr>
              <w:t>Objednávateľ</w:t>
            </w:r>
            <w:r w:rsidR="005108F7" w:rsidRPr="0076128C">
              <w:rPr>
                <w:sz w:val="18"/>
              </w:rPr>
              <w:t xml:space="preserve"> môže okrem toho odstúpiť od zmluvy aj vtedy, ak poskytovateľ opatrovateľskej služby porušil </w:t>
            </w:r>
            <w:r w:rsidR="005108F7" w:rsidRPr="00D254B9">
              <w:rPr>
                <w:sz w:val="18"/>
              </w:rPr>
              <w:t xml:space="preserve">pravidlá živnostenského zákona o zbere a príjme objednávok na služby (§ 54 Živnostenského zákona </w:t>
            </w:r>
            <w:r w:rsidR="005108F7" w:rsidRPr="00C23D45">
              <w:rPr>
                <w:sz w:val="18"/>
              </w:rPr>
              <w:t>1994) a takisto o vyhľadávaní súkromných osôb a reklamných podujatiach (§ 57 Živnostenského zákona 1994).</w:t>
            </w:r>
            <w:r w:rsidR="006D7C0A">
              <w:rPr>
                <w:sz w:val="18"/>
              </w:rPr>
              <w:t xml:space="preserve"> </w:t>
            </w:r>
            <w:r w:rsidR="006D7C0A" w:rsidRPr="006D7C0A">
              <w:rPr>
                <w:sz w:val="18"/>
              </w:rPr>
              <w:t>Poukazuje sa na to, že návšteva súkromných osôb za účelom získania objednávok na služby v odvetví osobnej starostlivosti je povolená len na</w:t>
            </w:r>
            <w:r w:rsidR="006D7C0A">
              <w:rPr>
                <w:sz w:val="18"/>
              </w:rPr>
              <w:t xml:space="preserve"> výslovnú žiadosť </w:t>
            </w:r>
            <w:r w:rsidR="006D7C0A">
              <w:rPr>
                <w:sz w:val="18"/>
              </w:rPr>
              <w:t>adresovanú poskytov</w:t>
            </w:r>
            <w:r w:rsidR="004E0C6C">
              <w:rPr>
                <w:sz w:val="18"/>
              </w:rPr>
              <w:t>ateľovi opatrovateľsk</w:t>
            </w:r>
            <w:r w:rsidR="004E0C6C">
              <w:rPr>
                <w:sz w:val="18"/>
              </w:rPr>
              <w:t>ej služby</w:t>
            </w:r>
            <w:r w:rsidR="006D7C0A" w:rsidRPr="006D7C0A">
              <w:rPr>
                <w:sz w:val="18"/>
              </w:rPr>
              <w:t>.</w:t>
            </w:r>
            <w:r w:rsidR="006D7C0A">
              <w:t xml:space="preserve"> </w:t>
            </w:r>
            <w:r w:rsidR="006D7C0A" w:rsidRPr="006D7C0A">
              <w:rPr>
                <w:sz w:val="18"/>
              </w:rPr>
              <w:t xml:space="preserve">Prijímanie objednávok na takéto služby je povolené iba v obchodných priestoroch alebo pri príležitosti návštevy povolenej v súlade s predchádzajúcou vetou (§ 1 ods. 3, </w:t>
            </w:r>
            <w:r w:rsidR="006D7C0A">
              <w:rPr>
                <w:sz w:val="18"/>
              </w:rPr>
              <w:t>Etický k</w:t>
            </w:r>
            <w:r w:rsidR="006D7C0A" w:rsidRPr="006D7C0A">
              <w:rPr>
                <w:sz w:val="18"/>
              </w:rPr>
              <w:t>ódex</w:t>
            </w:r>
            <w:r w:rsidR="006D7C0A">
              <w:rPr>
                <w:sz w:val="18"/>
              </w:rPr>
              <w:t xml:space="preserve"> pre výkon služieb os</w:t>
            </w:r>
            <w:r w:rsidR="006D7C0A" w:rsidRPr="006D7C0A">
              <w:rPr>
                <w:sz w:val="18"/>
              </w:rPr>
              <w:t>obnej starostlivosti).</w:t>
            </w:r>
            <w:r w:rsidR="005108F7" w:rsidRPr="0076128C">
              <w:rPr>
                <w:sz w:val="18"/>
              </w:rPr>
              <w:t xml:space="preserve"> </w:t>
            </w:r>
            <w:r w:rsidR="006D7C0A">
              <w:rPr>
                <w:sz w:val="18"/>
              </w:rPr>
              <w:t xml:space="preserve">Objednávateľ </w:t>
            </w:r>
            <w:r w:rsidR="005108F7" w:rsidRPr="00D254B9">
              <w:rPr>
                <w:sz w:val="18"/>
              </w:rPr>
              <w:t>môže o</w:t>
            </w:r>
            <w:r w:rsidR="006D7C0A">
              <w:rPr>
                <w:sz w:val="18"/>
              </w:rPr>
              <w:t xml:space="preserve">krem toho </w:t>
            </w:r>
            <w:r w:rsidR="005108F7" w:rsidRPr="00D254B9">
              <w:rPr>
                <w:sz w:val="18"/>
              </w:rPr>
              <w:t>odstúpiť od zmluvy v priebehu jedného týždňa, ak nenastali ok</w:t>
            </w:r>
            <w:r w:rsidR="005108F7" w:rsidRPr="00C23D45">
              <w:rPr>
                <w:sz w:val="18"/>
              </w:rPr>
              <w:t>olnosti prisľúbené poskytovateľom opatrovateľskej služby alebo ak nastali len v podstatne menšom rozsahu. K takýmto okolnostiam patrí súčinnosť alebo súhlas tretej osoby, potrebný na poskytnutie služby, daňovo-právne výhody, podpora z verejných zdrojov a takisto vyhliadka na úver. Toto právo na odstúpenie od zmluvy</w:t>
            </w:r>
            <w:r w:rsidR="008F2160">
              <w:rPr>
                <w:sz w:val="18"/>
              </w:rPr>
              <w:t xml:space="preserve"> zo strany objednávateľa nevzniká</w:t>
            </w:r>
            <w:r w:rsidR="005108F7" w:rsidRPr="0076128C">
              <w:rPr>
                <w:sz w:val="18"/>
              </w:rPr>
              <w:t>, ak rozhodujúce okolnosti pre neuzavretie zmluvy boli o</w:t>
            </w:r>
            <w:r w:rsidR="008F2160">
              <w:rPr>
                <w:sz w:val="18"/>
              </w:rPr>
              <w:t xml:space="preserve">bjednávateľovi </w:t>
            </w:r>
            <w:r w:rsidR="005108F7" w:rsidRPr="00D254B9">
              <w:rPr>
                <w:sz w:val="18"/>
              </w:rPr>
              <w:t xml:space="preserve"> známe, alebo ich mohla rozpoznať počas rokovaní o zmluve, a</w:t>
            </w:r>
            <w:r w:rsidR="005108F7" w:rsidRPr="00C23D45">
              <w:rPr>
                <w:sz w:val="18"/>
              </w:rPr>
              <w:t>k bolo osobitne dohodnuté vylúčenie práva na odstúpenie od zmluvy alebo ak p</w:t>
            </w:r>
            <w:r w:rsidR="008F2160">
              <w:rPr>
                <w:sz w:val="18"/>
              </w:rPr>
              <w:t>osky</w:t>
            </w:r>
            <w:r w:rsidR="004E0C6C">
              <w:rPr>
                <w:sz w:val="18"/>
              </w:rPr>
              <w:t>tovateľ opatrovateľsk</w:t>
            </w:r>
            <w:r w:rsidR="004E0C6C">
              <w:rPr>
                <w:sz w:val="18"/>
              </w:rPr>
              <w:t>ej služby</w:t>
            </w:r>
            <w:r w:rsidR="005108F7" w:rsidRPr="00D254B9">
              <w:rPr>
                <w:sz w:val="18"/>
              </w:rPr>
              <w:t xml:space="preserve"> súhlasí s primeranou úpravou zmluvy. V prípade odstúpenia od zmluvy budú vzájomne prijaté plnenia vrátené vrátane úrokov v zmysle záko</w:t>
            </w:r>
            <w:r w:rsidR="005108F7" w:rsidRPr="00C23D45">
              <w:rPr>
                <w:sz w:val="18"/>
              </w:rPr>
              <w:t>na odo dňa prijatia a potrebné a užitočne vynaložené výdavky budú nahradené, vrátane prípadného zníženia hodnoty. Nároky na náhradu škody zostávajú nedotknuté.</w:t>
            </w:r>
          </w:p>
          <w:p w:rsidR="000A730C" w:rsidRPr="000E2613" w:rsidRDefault="004D4381" w:rsidP="00B13BC2">
            <w:pPr>
              <w:spacing w:before="60" w:after="60" w:line="240" w:lineRule="exact"/>
              <w:ind w:left="34"/>
              <w:jc w:val="both"/>
              <w:textAlignment w:val="auto"/>
              <w:rPr>
                <w:sz w:val="18"/>
              </w:rPr>
            </w:pPr>
            <w:r>
              <w:rPr>
                <w:sz w:val="18"/>
              </w:rPr>
              <w:t xml:space="preserve">11.3. </w:t>
            </w:r>
            <w:r w:rsidR="008F2160" w:rsidRPr="0096624D">
              <w:rPr>
                <w:sz w:val="18"/>
              </w:rPr>
              <w:t xml:space="preserve">V prípade sporov vyplývajúcich z tejto zmluvy je </w:t>
            </w:r>
            <w:r w:rsidR="008F2160">
              <w:rPr>
                <w:sz w:val="18"/>
              </w:rPr>
              <w:t>vecne príslušný súd v obvode, kde sa nachádza bydlisko objednávateľa</w:t>
            </w:r>
            <w:r w:rsidR="008F2160" w:rsidRPr="0096624D">
              <w:rPr>
                <w:sz w:val="18"/>
              </w:rPr>
              <w:t>.</w:t>
            </w:r>
          </w:p>
          <w:p w:rsidR="000A730C" w:rsidRPr="000E2613" w:rsidRDefault="004D4381" w:rsidP="00B13BC2">
            <w:pPr>
              <w:spacing w:before="60" w:after="60" w:line="240" w:lineRule="exact"/>
              <w:jc w:val="both"/>
              <w:textAlignment w:val="auto"/>
              <w:rPr>
                <w:sz w:val="18"/>
              </w:rPr>
            </w:pPr>
            <w:r>
              <w:rPr>
                <w:sz w:val="18"/>
              </w:rPr>
              <w:t xml:space="preserve">11.4.  </w:t>
            </w:r>
            <w:r w:rsidR="005108F7" w:rsidRPr="000E2613">
              <w:rPr>
                <w:sz w:val="18"/>
              </w:rPr>
              <w:t>Táto zmluva sa riadi výhradne rakúskym právom.</w:t>
            </w:r>
          </w:p>
          <w:p w:rsidR="000A730C" w:rsidRPr="000E2613" w:rsidRDefault="004D4381" w:rsidP="00B13BC2">
            <w:pPr>
              <w:spacing w:before="60" w:after="60" w:line="240" w:lineRule="exact"/>
              <w:ind w:left="459" w:hanging="425"/>
              <w:jc w:val="both"/>
              <w:textAlignment w:val="auto"/>
              <w:rPr>
                <w:sz w:val="18"/>
              </w:rPr>
            </w:pPr>
            <w:r>
              <w:rPr>
                <w:sz w:val="18"/>
              </w:rPr>
              <w:t xml:space="preserve">11.5. </w:t>
            </w:r>
            <w:r w:rsidR="008F2160" w:rsidRPr="0096624D">
              <w:rPr>
                <w:sz w:val="18"/>
              </w:rPr>
              <w:t>Táto zmluva je vyhotovená v jednom rovnopise. Originál dost</w:t>
            </w:r>
            <w:r w:rsidR="008F2160">
              <w:rPr>
                <w:sz w:val="18"/>
              </w:rPr>
              <w:t>ane</w:t>
            </w:r>
            <w:r w:rsidR="008F2160" w:rsidRPr="0096624D">
              <w:rPr>
                <w:sz w:val="18"/>
              </w:rPr>
              <w:t xml:space="preserve"> </w:t>
            </w:r>
            <w:r w:rsidR="008F2160">
              <w:rPr>
                <w:sz w:val="18"/>
              </w:rPr>
              <w:t>posky</w:t>
            </w:r>
            <w:r w:rsidR="004E0C6C">
              <w:rPr>
                <w:sz w:val="18"/>
              </w:rPr>
              <w:t>tovateľ opatrovateľsk</w:t>
            </w:r>
            <w:r w:rsidR="004E0C6C">
              <w:rPr>
                <w:sz w:val="18"/>
              </w:rPr>
              <w:t>ej služby</w:t>
            </w:r>
            <w:r w:rsidR="008F2160" w:rsidRPr="0096624D">
              <w:rPr>
                <w:sz w:val="18"/>
              </w:rPr>
              <w:t xml:space="preserve">, </w:t>
            </w:r>
            <w:r w:rsidR="008F2160">
              <w:rPr>
                <w:sz w:val="18"/>
              </w:rPr>
              <w:t>objednávateľ</w:t>
            </w:r>
            <w:r w:rsidR="008F2160" w:rsidRPr="0096624D">
              <w:rPr>
                <w:sz w:val="18"/>
              </w:rPr>
              <w:t xml:space="preserve"> dos</w:t>
            </w:r>
            <w:r w:rsidR="008F2160">
              <w:rPr>
                <w:sz w:val="18"/>
              </w:rPr>
              <w:t>tane</w:t>
            </w:r>
            <w:r w:rsidR="008F2160" w:rsidRPr="0096624D">
              <w:rPr>
                <w:sz w:val="18"/>
              </w:rPr>
              <w:t xml:space="preserve"> kópiu</w:t>
            </w:r>
            <w:r w:rsidR="005108F7" w:rsidRPr="000E2613">
              <w:rPr>
                <w:sz w:val="18"/>
              </w:rPr>
              <w:t>.</w:t>
            </w:r>
          </w:p>
        </w:tc>
      </w:tr>
    </w:tbl>
    <w:p w:rsidR="008F2160" w:rsidRDefault="008F2160">
      <w:pPr>
        <w:rPr>
          <w:sz w:val="18"/>
        </w:rPr>
      </w:pPr>
    </w:p>
    <w:p w:rsidR="000A730C" w:rsidRPr="000E2613" w:rsidRDefault="005108F7">
      <w:pPr>
        <w:rPr>
          <w:sz w:val="18"/>
        </w:rPr>
      </w:pPr>
      <w:r w:rsidRPr="000E2613">
        <w:rPr>
          <w:sz w:val="18"/>
        </w:rPr>
        <w:br/>
        <w:t>______________________________</w:t>
      </w:r>
      <w:r w:rsidRPr="000E2613">
        <w:rPr>
          <w:sz w:val="18"/>
        </w:rPr>
        <w:br/>
        <w:t>Miesto, dátum:</w:t>
      </w:r>
    </w:p>
    <w:p w:rsidR="000A730C" w:rsidRPr="000E2613" w:rsidRDefault="000A730C">
      <w:pPr>
        <w:rPr>
          <w:sz w:val="18"/>
        </w:rPr>
      </w:pPr>
    </w:p>
    <w:tbl>
      <w:tblPr>
        <w:tblW w:w="10146" w:type="dxa"/>
        <w:tblLook w:val="04A0" w:firstRow="1" w:lastRow="0" w:firstColumn="1" w:lastColumn="0" w:noHBand="0" w:noVBand="1"/>
      </w:tblPr>
      <w:tblGrid>
        <w:gridCol w:w="4793"/>
        <w:gridCol w:w="5353"/>
      </w:tblGrid>
      <w:tr w:rsidR="000E2613" w:rsidRPr="000E2613">
        <w:trPr>
          <w:trHeight w:val="491"/>
        </w:trPr>
        <w:tc>
          <w:tcPr>
            <w:tcW w:w="4793" w:type="dxa"/>
            <w:shd w:val="clear" w:color="auto" w:fill="auto"/>
          </w:tcPr>
          <w:p w:rsidR="000A730C" w:rsidRPr="000E2613" w:rsidRDefault="005108F7">
            <w:pPr>
              <w:spacing w:before="120" w:after="120" w:line="240" w:lineRule="exact"/>
              <w:rPr>
                <w:sz w:val="18"/>
              </w:rPr>
            </w:pPr>
            <w:r w:rsidRPr="000E2613">
              <w:rPr>
                <w:sz w:val="18"/>
              </w:rPr>
              <w:t xml:space="preserve">________________________________________ </w:t>
            </w:r>
            <w:r w:rsidRPr="000E2613">
              <w:rPr>
                <w:sz w:val="18"/>
              </w:rPr>
              <w:br/>
              <w:t>Podpis objednávateľa</w:t>
            </w:r>
          </w:p>
        </w:tc>
        <w:tc>
          <w:tcPr>
            <w:tcW w:w="5353" w:type="dxa"/>
            <w:shd w:val="clear" w:color="auto" w:fill="auto"/>
          </w:tcPr>
          <w:p w:rsidR="000A730C" w:rsidRDefault="005108F7">
            <w:pPr>
              <w:spacing w:before="120" w:after="120" w:line="240" w:lineRule="exact"/>
              <w:rPr>
                <w:sz w:val="18"/>
              </w:rPr>
            </w:pPr>
            <w:r w:rsidRPr="000E2613">
              <w:rPr>
                <w:sz w:val="18"/>
              </w:rPr>
              <w:t xml:space="preserve">_______________________________________ </w:t>
            </w:r>
            <w:r w:rsidRPr="000E2613">
              <w:rPr>
                <w:sz w:val="18"/>
              </w:rPr>
              <w:br/>
              <w:t>Podpis poskytovateľa</w:t>
            </w:r>
            <w:r w:rsidR="004E0C6C">
              <w:rPr>
                <w:sz w:val="18"/>
              </w:rPr>
              <w:t xml:space="preserve"> opatrovateľsk</w:t>
            </w:r>
            <w:r w:rsidR="004E0C6C">
              <w:rPr>
                <w:sz w:val="18"/>
              </w:rPr>
              <w:t>ej služby</w:t>
            </w:r>
          </w:p>
          <w:p w:rsidR="0044410B" w:rsidRPr="000E2613" w:rsidRDefault="0044410B">
            <w:pPr>
              <w:spacing w:before="120" w:after="120" w:line="240" w:lineRule="exact"/>
              <w:rPr>
                <w:sz w:val="18"/>
              </w:rPr>
            </w:pPr>
          </w:p>
        </w:tc>
      </w:tr>
    </w:tbl>
    <w:p w:rsidR="000A730C" w:rsidRPr="000E2613" w:rsidRDefault="000A730C">
      <w:pPr>
        <w:spacing w:before="240" w:line="340" w:lineRule="exact"/>
        <w:jc w:val="both"/>
        <w:textAlignment w:val="auto"/>
        <w:rPr>
          <w:b/>
        </w:rPr>
      </w:pPr>
    </w:p>
    <w:sectPr w:rsidR="000A730C" w:rsidRPr="000E2613">
      <w:headerReference w:type="even" r:id="rId10"/>
      <w:headerReference w:type="default" r:id="rId11"/>
      <w:footerReference w:type="even" r:id="rId12"/>
      <w:footerReference w:type="default" r:id="rId13"/>
      <w:headerReference w:type="first" r:id="rId14"/>
      <w:footerReference w:type="first" r:id="rId15"/>
      <w:pgSz w:w="11907" w:h="16840" w:code="9"/>
      <w:pgMar w:top="980" w:right="1247" w:bottom="1134"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7C1" w:rsidRDefault="003717C1">
      <w:r>
        <w:separator/>
      </w:r>
    </w:p>
  </w:endnote>
  <w:endnote w:type="continuationSeparator" w:id="0">
    <w:p w:rsidR="003717C1" w:rsidRDefault="0037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BC2" w:rsidRDefault="00B13B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10B" w:rsidRDefault="0044410B">
    <w:pPr>
      <w:pStyle w:val="Fuzeile"/>
      <w:jc w:val="center"/>
      <w:rPr>
        <w:rFonts w:ascii="Arial" w:hAnsi="Arial" w:cs="Arial"/>
        <w:sz w:val="18"/>
      </w:rPr>
    </w:pPr>
    <w:r>
      <w:rPr>
        <w:rFonts w:ascii="Arial" w:hAnsi="Arial" w:cs="Arial"/>
        <w:sz w:val="18"/>
      </w:rPr>
      <w:t xml:space="preserve">Ani napriek starostlivému spracovaniu a prekladu nemožno vylúčiť chyby v obsahu. Akákoľvek zodpovednosť Hospodárskej komory za nedbanlivosť (s výnimkou ublíženia na zdraví) a voči spoločnostiam aj za hrubú </w:t>
    </w:r>
    <w:r>
      <w:rPr>
        <w:rFonts w:ascii="Arial" w:hAnsi="Arial" w:cs="Arial"/>
        <w:sz w:val="18"/>
      </w:rPr>
      <w:t>nedbanlivosť je preto vylúčená.</w:t>
    </w:r>
  </w:p>
  <w:p w:rsidR="0044410B" w:rsidRDefault="004441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10B" w:rsidRDefault="0044410B" w:rsidP="00B13BC2">
    <w:pPr>
      <w:pStyle w:val="Fuzeile"/>
      <w:jc w:val="center"/>
    </w:pPr>
    <w:r>
      <w:rPr>
        <w:rFonts w:ascii="Arial" w:hAnsi="Arial" w:cs="Arial"/>
        <w:sz w:val="18"/>
      </w:rPr>
      <w:t>Ani napriek starostlivému spracovaniu a prekladu nemožno vylúčiť chyby v obsahu. Akákoľvek zodpovednosť Hospodárskej komory za nedbanlivosť (s výnimkou ublíženia na zdraví) a voči spoločnostiam aj za hrubú nedbanlivosť je preto vylúčená.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7C1" w:rsidRDefault="003717C1">
      <w:r>
        <w:separator/>
      </w:r>
    </w:p>
  </w:footnote>
  <w:footnote w:type="continuationSeparator" w:id="0">
    <w:p w:rsidR="003717C1" w:rsidRDefault="0037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10B" w:rsidRDefault="0044410B">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1026"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VZ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10B" w:rsidRDefault="0044410B">
    <w:pPr>
      <w:pStyle w:val="Kopfzeile"/>
      <w:ind w:right="170"/>
      <w:jc w:val="center"/>
      <w:rPr>
        <w:rStyle w:val="Seitenzahl"/>
        <w:rFonts w:cs="Arial"/>
        <w:sz w:val="1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1027"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VZOR"/>
          <w10:wrap anchorx="margin" anchory="margin"/>
        </v:shape>
      </w:pict>
    </w:r>
    <w:r>
      <w:rPr>
        <w:sz w:val="18"/>
      </w:rPr>
      <w:t xml:space="preserve">- </w:t>
    </w:r>
    <w:r>
      <w:rPr>
        <w:rStyle w:val="Seitenzahl"/>
        <w:rFonts w:cs="Arial"/>
        <w:sz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sidR="004E0C6C">
      <w:rPr>
        <w:rStyle w:val="Seitenzahl"/>
        <w:rFonts w:cs="Arial"/>
        <w:noProof/>
        <w:sz w:val="18"/>
        <w:szCs w:val="18"/>
      </w:rPr>
      <w:t>4</w:t>
    </w:r>
    <w:r>
      <w:rPr>
        <w:rStyle w:val="Seitenzahl"/>
        <w:rFonts w:cs="Arial"/>
        <w:sz w:val="18"/>
        <w:szCs w:val="18"/>
      </w:rPr>
      <w:fldChar w:fldCharType="end"/>
    </w:r>
    <w:r>
      <w:rPr>
        <w:rStyle w:val="Seitenzahl"/>
        <w:rFonts w:cs="Arial"/>
        <w:sz w:val="18"/>
      </w:rPr>
      <w:t xml:space="preserve"> -</w:t>
    </w:r>
  </w:p>
  <w:p w:rsidR="0044410B" w:rsidRDefault="0044410B">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10B" w:rsidRDefault="0044410B">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1025"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VZOR"/>
          <w10:wrap anchorx="margin" anchory="margin"/>
        </v:shape>
      </w:pict>
    </w:r>
    <w:r>
      <w:rPr>
        <w:rFonts w:ascii="Square721 BT" w:hAnsi="Square721 BT" w:cs="Square721 BT"/>
        <w:smallCaps/>
        <w:color w:val="808080"/>
        <w:sz w:val="32"/>
      </w:rPr>
      <w:t xml:space="preserve"> </w:t>
    </w:r>
    <w:r>
      <w:rPr>
        <w:rFonts w:ascii="Square721 BT" w:hAnsi="Square721 BT" w:cs="Square721 BT"/>
        <w:smallCaps/>
        <w:color w:val="808080"/>
        <w:sz w:val="32"/>
      </w:rPr>
      <w:tab/>
    </w:r>
    <w:bookmarkStart w:id="0" w:name="_GoBack"/>
    <w:bookmarkEnd w:id="0"/>
    <w:r>
      <w:rPr>
        <w:rFonts w:ascii="Square721 BT" w:hAnsi="Square721 BT" w:cs="Square721 BT"/>
        <w:smallCaps/>
        <w:color w:val="808080"/>
        <w:sz w:val="32"/>
      </w:rPr>
      <w:t>0</w:t>
    </w:r>
    <w:r>
      <w:rPr>
        <w:rFonts w:ascii="Square721 BT" w:hAnsi="Square721 BT" w:cs="Square721 BT"/>
        <w:smallCaps/>
        <w:color w:val="808080"/>
        <w:sz w:val="32"/>
      </w:rPr>
      <w:t>2</w:t>
    </w:r>
    <w:r>
      <w:rPr>
        <w:rFonts w:ascii="Square721 BT" w:hAnsi="Square721 BT" w:cs="Square721 BT"/>
        <w:smallCaps/>
        <w:color w:val="808080"/>
        <w:sz w:val="32"/>
      </w:rPr>
      <w:t>/20</w:t>
    </w:r>
    <w:r>
      <w:rPr>
        <w:rFonts w:ascii="Square721 BT" w:hAnsi="Square721 BT" w:cs="Square721 BT"/>
        <w:smallCaps/>
        <w:color w:val="808080"/>
        <w:sz w:val="32"/>
      </w:rPr>
      <w:t>2</w:t>
    </w:r>
    <w:r w:rsidR="00C23D45">
      <w:rPr>
        <w:rFonts w:ascii="Square721 BT" w:hAnsi="Square721 BT" w:cs="Square721 BT"/>
        <w:smallCaps/>
        <w:color w:val="808080"/>
        <w:sz w:val="32"/>
      </w:rPr>
      <w:t>3</w:t>
    </w:r>
  </w:p>
  <w:p w:rsidR="0044410B" w:rsidRDefault="004441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0240F17"/>
    <w:multiLevelType w:val="multilevel"/>
    <w:tmpl w:val="DF0ED4E8"/>
    <w:lvl w:ilvl="0">
      <w:start w:val="10"/>
      <w:numFmt w:val="decimal"/>
      <w:lvlText w:val="%1."/>
      <w:lvlJc w:val="left"/>
      <w:pPr>
        <w:ind w:left="360" w:hanging="360"/>
      </w:pPr>
      <w:rPr>
        <w:rFonts w:hint="default"/>
        <w:b/>
        <w:sz w:val="22"/>
        <w:szCs w:val="22"/>
      </w:rPr>
    </w:lvl>
    <w:lvl w:ilvl="1">
      <w:start w:val="3"/>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4"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590F41"/>
    <w:multiLevelType w:val="multilevel"/>
    <w:tmpl w:val="5B64A27A"/>
    <w:lvl w:ilvl="0">
      <w:start w:val="8"/>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2"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3"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6"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8" w15:restartNumberingAfterBreak="0">
    <w:nsid w:val="56DF70E4"/>
    <w:multiLevelType w:val="hybridMultilevel"/>
    <w:tmpl w:val="58508C8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0"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2"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4"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6"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7"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8"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7"/>
  </w:num>
  <w:num w:numId="2">
    <w:abstractNumId w:val="6"/>
  </w:num>
  <w:num w:numId="3">
    <w:abstractNumId w:val="23"/>
  </w:num>
  <w:num w:numId="4">
    <w:abstractNumId w:val="24"/>
  </w:num>
  <w:num w:numId="5">
    <w:abstractNumId w:val="19"/>
  </w:num>
  <w:num w:numId="6">
    <w:abstractNumId w:val="30"/>
  </w:num>
  <w:num w:numId="7">
    <w:abstractNumId w:val="1"/>
  </w:num>
  <w:num w:numId="8">
    <w:abstractNumId w:val="33"/>
  </w:num>
  <w:num w:numId="9">
    <w:abstractNumId w:val="36"/>
  </w:num>
  <w:num w:numId="10">
    <w:abstractNumId w:val="9"/>
  </w:num>
  <w:num w:numId="11">
    <w:abstractNumId w:val="22"/>
  </w:num>
  <w:num w:numId="12">
    <w:abstractNumId w:val="15"/>
  </w:num>
  <w:num w:numId="13">
    <w:abstractNumId w:val="2"/>
  </w:num>
  <w:num w:numId="14">
    <w:abstractNumId w:val="31"/>
  </w:num>
  <w:num w:numId="15">
    <w:abstractNumId w:val="3"/>
  </w:num>
  <w:num w:numId="16">
    <w:abstractNumId w:val="10"/>
  </w:num>
  <w:num w:numId="17">
    <w:abstractNumId w:val="4"/>
  </w:num>
  <w:num w:numId="18">
    <w:abstractNumId w:val="11"/>
  </w:num>
  <w:num w:numId="19">
    <w:abstractNumId w:val="13"/>
  </w:num>
  <w:num w:numId="20">
    <w:abstractNumId w:val="7"/>
  </w:num>
  <w:num w:numId="21">
    <w:abstractNumId w:val="14"/>
  </w:num>
  <w:num w:numId="22">
    <w:abstractNumId w:val="32"/>
  </w:num>
  <w:num w:numId="23">
    <w:abstractNumId w:val="18"/>
  </w:num>
  <w:num w:numId="24">
    <w:abstractNumId w:val="16"/>
  </w:num>
  <w:num w:numId="25">
    <w:abstractNumId w:val="35"/>
  </w:num>
  <w:num w:numId="26">
    <w:abstractNumId w:val="29"/>
  </w:num>
  <w:num w:numId="27">
    <w:abstractNumId w:val="2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5"/>
  </w:num>
  <w:num w:numId="31">
    <w:abstractNumId w:val="25"/>
  </w:num>
  <w:num w:numId="32">
    <w:abstractNumId w:val="8"/>
  </w:num>
  <w:num w:numId="33">
    <w:abstractNumId w:val="26"/>
  </w:num>
  <w:num w:numId="34">
    <w:abstractNumId w:val="28"/>
  </w:num>
  <w:num w:numId="35">
    <w:abstractNumId w:val="34"/>
  </w:num>
  <w:num w:numId="36">
    <w:abstractNumId w:val="27"/>
  </w:num>
  <w:num w:numId="37">
    <w:abstractNumId w:val="38"/>
  </w:num>
  <w:num w:numId="38">
    <w:abstractNumId w:val="0"/>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E63"/>
    <w:rsid w:val="00002317"/>
    <w:rsid w:val="00003D73"/>
    <w:rsid w:val="000044D9"/>
    <w:rsid w:val="0001012E"/>
    <w:rsid w:val="00010CA8"/>
    <w:rsid w:val="000115E0"/>
    <w:rsid w:val="000133A4"/>
    <w:rsid w:val="00013C77"/>
    <w:rsid w:val="00016862"/>
    <w:rsid w:val="00042CE2"/>
    <w:rsid w:val="0004394A"/>
    <w:rsid w:val="00045B91"/>
    <w:rsid w:val="00051A7F"/>
    <w:rsid w:val="0005282B"/>
    <w:rsid w:val="00057A19"/>
    <w:rsid w:val="0006007A"/>
    <w:rsid w:val="00060AB8"/>
    <w:rsid w:val="00065A02"/>
    <w:rsid w:val="0007146D"/>
    <w:rsid w:val="0007650F"/>
    <w:rsid w:val="00083575"/>
    <w:rsid w:val="000852A0"/>
    <w:rsid w:val="00087308"/>
    <w:rsid w:val="000929F4"/>
    <w:rsid w:val="000A081E"/>
    <w:rsid w:val="000A6948"/>
    <w:rsid w:val="000A730C"/>
    <w:rsid w:val="000A7EC0"/>
    <w:rsid w:val="000C2DA5"/>
    <w:rsid w:val="000D1ACA"/>
    <w:rsid w:val="000D26A9"/>
    <w:rsid w:val="000E1190"/>
    <w:rsid w:val="000E2613"/>
    <w:rsid w:val="000E60E7"/>
    <w:rsid w:val="000E7593"/>
    <w:rsid w:val="000F0588"/>
    <w:rsid w:val="00113FE7"/>
    <w:rsid w:val="001141D0"/>
    <w:rsid w:val="00114323"/>
    <w:rsid w:val="00115FEA"/>
    <w:rsid w:val="001245AF"/>
    <w:rsid w:val="00130674"/>
    <w:rsid w:val="00133197"/>
    <w:rsid w:val="001411A8"/>
    <w:rsid w:val="00152B3D"/>
    <w:rsid w:val="0016055D"/>
    <w:rsid w:val="001716F1"/>
    <w:rsid w:val="00172F0F"/>
    <w:rsid w:val="0018223F"/>
    <w:rsid w:val="001862A4"/>
    <w:rsid w:val="00193925"/>
    <w:rsid w:val="00194277"/>
    <w:rsid w:val="001A0320"/>
    <w:rsid w:val="001A3322"/>
    <w:rsid w:val="001A3A22"/>
    <w:rsid w:val="001A525A"/>
    <w:rsid w:val="001A60A1"/>
    <w:rsid w:val="001C0144"/>
    <w:rsid w:val="001C0F47"/>
    <w:rsid w:val="001C122E"/>
    <w:rsid w:val="001D25FF"/>
    <w:rsid w:val="001D2F26"/>
    <w:rsid w:val="001F36A6"/>
    <w:rsid w:val="001F7378"/>
    <w:rsid w:val="001F78F9"/>
    <w:rsid w:val="00201FCB"/>
    <w:rsid w:val="00205737"/>
    <w:rsid w:val="00205EC6"/>
    <w:rsid w:val="002066FC"/>
    <w:rsid w:val="00222ED8"/>
    <w:rsid w:val="002303E8"/>
    <w:rsid w:val="00234B72"/>
    <w:rsid w:val="00235C1D"/>
    <w:rsid w:val="00237AA7"/>
    <w:rsid w:val="00243649"/>
    <w:rsid w:val="00247C0F"/>
    <w:rsid w:val="002500A4"/>
    <w:rsid w:val="00252234"/>
    <w:rsid w:val="00257460"/>
    <w:rsid w:val="002618F6"/>
    <w:rsid w:val="00262027"/>
    <w:rsid w:val="002630C3"/>
    <w:rsid w:val="002703C6"/>
    <w:rsid w:val="00272B1C"/>
    <w:rsid w:val="0027682D"/>
    <w:rsid w:val="00276FBC"/>
    <w:rsid w:val="00277EDA"/>
    <w:rsid w:val="002A1753"/>
    <w:rsid w:val="002A194C"/>
    <w:rsid w:val="002B02A5"/>
    <w:rsid w:val="002C00BE"/>
    <w:rsid w:val="002C2201"/>
    <w:rsid w:val="002C3EA9"/>
    <w:rsid w:val="002D2DE3"/>
    <w:rsid w:val="002D37D8"/>
    <w:rsid w:val="002D674E"/>
    <w:rsid w:val="002E163D"/>
    <w:rsid w:val="002F0801"/>
    <w:rsid w:val="002F71DC"/>
    <w:rsid w:val="00302529"/>
    <w:rsid w:val="00302F88"/>
    <w:rsid w:val="00304123"/>
    <w:rsid w:val="00305928"/>
    <w:rsid w:val="00307493"/>
    <w:rsid w:val="003141ED"/>
    <w:rsid w:val="00316A82"/>
    <w:rsid w:val="003324FF"/>
    <w:rsid w:val="00332F83"/>
    <w:rsid w:val="00336C69"/>
    <w:rsid w:val="003404DC"/>
    <w:rsid w:val="00345880"/>
    <w:rsid w:val="003468D0"/>
    <w:rsid w:val="00346CBD"/>
    <w:rsid w:val="0035025E"/>
    <w:rsid w:val="00350DFC"/>
    <w:rsid w:val="003537B7"/>
    <w:rsid w:val="003547DB"/>
    <w:rsid w:val="0036340E"/>
    <w:rsid w:val="00367BDD"/>
    <w:rsid w:val="00370A2B"/>
    <w:rsid w:val="003717C1"/>
    <w:rsid w:val="00387C0F"/>
    <w:rsid w:val="003910D5"/>
    <w:rsid w:val="00391552"/>
    <w:rsid w:val="00395890"/>
    <w:rsid w:val="003A1130"/>
    <w:rsid w:val="003A42C0"/>
    <w:rsid w:val="003A46EE"/>
    <w:rsid w:val="003A6162"/>
    <w:rsid w:val="003B1551"/>
    <w:rsid w:val="003B4396"/>
    <w:rsid w:val="003B5BCB"/>
    <w:rsid w:val="003C6B6B"/>
    <w:rsid w:val="003C7388"/>
    <w:rsid w:val="003D0356"/>
    <w:rsid w:val="003D195D"/>
    <w:rsid w:val="003D5FEE"/>
    <w:rsid w:val="003F312F"/>
    <w:rsid w:val="003F4729"/>
    <w:rsid w:val="003F4800"/>
    <w:rsid w:val="003F540E"/>
    <w:rsid w:val="0040334B"/>
    <w:rsid w:val="00407FD7"/>
    <w:rsid w:val="0042185D"/>
    <w:rsid w:val="004228E2"/>
    <w:rsid w:val="0042330D"/>
    <w:rsid w:val="004237FD"/>
    <w:rsid w:val="00430620"/>
    <w:rsid w:val="00432008"/>
    <w:rsid w:val="004366E5"/>
    <w:rsid w:val="0044410B"/>
    <w:rsid w:val="00444277"/>
    <w:rsid w:val="004450D1"/>
    <w:rsid w:val="0045363A"/>
    <w:rsid w:val="00460765"/>
    <w:rsid w:val="00461728"/>
    <w:rsid w:val="00462849"/>
    <w:rsid w:val="004702E2"/>
    <w:rsid w:val="00475FC4"/>
    <w:rsid w:val="00494E1B"/>
    <w:rsid w:val="004973DF"/>
    <w:rsid w:val="004A0510"/>
    <w:rsid w:val="004A2E31"/>
    <w:rsid w:val="004A5BB0"/>
    <w:rsid w:val="004B0BC2"/>
    <w:rsid w:val="004C35CD"/>
    <w:rsid w:val="004D06DC"/>
    <w:rsid w:val="004D4381"/>
    <w:rsid w:val="004D51D6"/>
    <w:rsid w:val="004D5C6E"/>
    <w:rsid w:val="004E0C6C"/>
    <w:rsid w:val="004E4CB9"/>
    <w:rsid w:val="004F077D"/>
    <w:rsid w:val="004F0B1D"/>
    <w:rsid w:val="004F57FD"/>
    <w:rsid w:val="004F694B"/>
    <w:rsid w:val="004F7DBD"/>
    <w:rsid w:val="005108F7"/>
    <w:rsid w:val="00515E6E"/>
    <w:rsid w:val="00521806"/>
    <w:rsid w:val="0052188E"/>
    <w:rsid w:val="00522C2B"/>
    <w:rsid w:val="00527378"/>
    <w:rsid w:val="00534E0F"/>
    <w:rsid w:val="00536C10"/>
    <w:rsid w:val="00566935"/>
    <w:rsid w:val="005723A3"/>
    <w:rsid w:val="0057385B"/>
    <w:rsid w:val="00580CF5"/>
    <w:rsid w:val="00586330"/>
    <w:rsid w:val="005A298C"/>
    <w:rsid w:val="005A3ED7"/>
    <w:rsid w:val="005B6E7A"/>
    <w:rsid w:val="005C0221"/>
    <w:rsid w:val="005E08BF"/>
    <w:rsid w:val="005E0DF0"/>
    <w:rsid w:val="005E1926"/>
    <w:rsid w:val="005E39C9"/>
    <w:rsid w:val="005E713A"/>
    <w:rsid w:val="005F01D2"/>
    <w:rsid w:val="005F1835"/>
    <w:rsid w:val="005F20EA"/>
    <w:rsid w:val="006027F9"/>
    <w:rsid w:val="00603B3A"/>
    <w:rsid w:val="006059B5"/>
    <w:rsid w:val="0060731B"/>
    <w:rsid w:val="00613381"/>
    <w:rsid w:val="006139F8"/>
    <w:rsid w:val="00616E64"/>
    <w:rsid w:val="00633433"/>
    <w:rsid w:val="00646520"/>
    <w:rsid w:val="00652074"/>
    <w:rsid w:val="006536A0"/>
    <w:rsid w:val="00653E8B"/>
    <w:rsid w:val="006578D1"/>
    <w:rsid w:val="00660BE5"/>
    <w:rsid w:val="00662A94"/>
    <w:rsid w:val="006862BE"/>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5CF8"/>
    <w:rsid w:val="006D68B0"/>
    <w:rsid w:val="006D736B"/>
    <w:rsid w:val="006D7C0A"/>
    <w:rsid w:val="006E584C"/>
    <w:rsid w:val="006E7594"/>
    <w:rsid w:val="006F20AC"/>
    <w:rsid w:val="0070384B"/>
    <w:rsid w:val="007042B7"/>
    <w:rsid w:val="00705227"/>
    <w:rsid w:val="00716684"/>
    <w:rsid w:val="00720AE2"/>
    <w:rsid w:val="00731A54"/>
    <w:rsid w:val="00732DFA"/>
    <w:rsid w:val="007376C4"/>
    <w:rsid w:val="0075082E"/>
    <w:rsid w:val="00755AF6"/>
    <w:rsid w:val="0076128C"/>
    <w:rsid w:val="00762AA6"/>
    <w:rsid w:val="0076427E"/>
    <w:rsid w:val="00765DD8"/>
    <w:rsid w:val="00766000"/>
    <w:rsid w:val="00770DE0"/>
    <w:rsid w:val="0077150D"/>
    <w:rsid w:val="0077252A"/>
    <w:rsid w:val="00772B98"/>
    <w:rsid w:val="00790A56"/>
    <w:rsid w:val="00797D45"/>
    <w:rsid w:val="007A039F"/>
    <w:rsid w:val="007C4600"/>
    <w:rsid w:val="007C52DA"/>
    <w:rsid w:val="007E523A"/>
    <w:rsid w:val="007E741E"/>
    <w:rsid w:val="007F1BBB"/>
    <w:rsid w:val="007F6E51"/>
    <w:rsid w:val="00802508"/>
    <w:rsid w:val="008106C0"/>
    <w:rsid w:val="008210F8"/>
    <w:rsid w:val="00821D70"/>
    <w:rsid w:val="008312BD"/>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48F0"/>
    <w:rsid w:val="008B3D8D"/>
    <w:rsid w:val="008B51ED"/>
    <w:rsid w:val="008B5D06"/>
    <w:rsid w:val="008C08FE"/>
    <w:rsid w:val="008C5428"/>
    <w:rsid w:val="008D6D42"/>
    <w:rsid w:val="008E0C20"/>
    <w:rsid w:val="008E27AD"/>
    <w:rsid w:val="008F2160"/>
    <w:rsid w:val="009037E9"/>
    <w:rsid w:val="00904011"/>
    <w:rsid w:val="00921692"/>
    <w:rsid w:val="00925649"/>
    <w:rsid w:val="00927200"/>
    <w:rsid w:val="00931F84"/>
    <w:rsid w:val="00935F7B"/>
    <w:rsid w:val="0094382C"/>
    <w:rsid w:val="0094481D"/>
    <w:rsid w:val="00960FB2"/>
    <w:rsid w:val="009645E2"/>
    <w:rsid w:val="00964E51"/>
    <w:rsid w:val="00974526"/>
    <w:rsid w:val="00976DFE"/>
    <w:rsid w:val="00980733"/>
    <w:rsid w:val="00981950"/>
    <w:rsid w:val="00983E57"/>
    <w:rsid w:val="00984D3A"/>
    <w:rsid w:val="009864F9"/>
    <w:rsid w:val="0098686A"/>
    <w:rsid w:val="0099027C"/>
    <w:rsid w:val="00992C94"/>
    <w:rsid w:val="0099454C"/>
    <w:rsid w:val="00996573"/>
    <w:rsid w:val="009A71BD"/>
    <w:rsid w:val="009C7E53"/>
    <w:rsid w:val="009D5E18"/>
    <w:rsid w:val="009E2E17"/>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7E2D"/>
    <w:rsid w:val="00A41529"/>
    <w:rsid w:val="00A4595E"/>
    <w:rsid w:val="00A46D13"/>
    <w:rsid w:val="00A53BAF"/>
    <w:rsid w:val="00A53BBA"/>
    <w:rsid w:val="00A53CAA"/>
    <w:rsid w:val="00A5543A"/>
    <w:rsid w:val="00A55DD5"/>
    <w:rsid w:val="00A62FA9"/>
    <w:rsid w:val="00A73A6D"/>
    <w:rsid w:val="00A756D6"/>
    <w:rsid w:val="00A773E9"/>
    <w:rsid w:val="00A82AB6"/>
    <w:rsid w:val="00A844B0"/>
    <w:rsid w:val="00AA7CAC"/>
    <w:rsid w:val="00AB2C71"/>
    <w:rsid w:val="00AC0AC9"/>
    <w:rsid w:val="00AC0AE5"/>
    <w:rsid w:val="00AC444A"/>
    <w:rsid w:val="00AE05C7"/>
    <w:rsid w:val="00AE2AA1"/>
    <w:rsid w:val="00AF23DD"/>
    <w:rsid w:val="00B0404F"/>
    <w:rsid w:val="00B04AFB"/>
    <w:rsid w:val="00B052BE"/>
    <w:rsid w:val="00B12DAA"/>
    <w:rsid w:val="00B13BC2"/>
    <w:rsid w:val="00B23827"/>
    <w:rsid w:val="00B244C5"/>
    <w:rsid w:val="00B328A5"/>
    <w:rsid w:val="00B348C9"/>
    <w:rsid w:val="00B366AC"/>
    <w:rsid w:val="00B40ADB"/>
    <w:rsid w:val="00B505D8"/>
    <w:rsid w:val="00B50741"/>
    <w:rsid w:val="00B53402"/>
    <w:rsid w:val="00B54D66"/>
    <w:rsid w:val="00B611AE"/>
    <w:rsid w:val="00B62FB5"/>
    <w:rsid w:val="00B63B86"/>
    <w:rsid w:val="00B64790"/>
    <w:rsid w:val="00B662D6"/>
    <w:rsid w:val="00B77C14"/>
    <w:rsid w:val="00B8277E"/>
    <w:rsid w:val="00B855ED"/>
    <w:rsid w:val="00B87458"/>
    <w:rsid w:val="00B9640E"/>
    <w:rsid w:val="00B97B2D"/>
    <w:rsid w:val="00BA1AD5"/>
    <w:rsid w:val="00BA3FF9"/>
    <w:rsid w:val="00BA74FA"/>
    <w:rsid w:val="00BA7C7A"/>
    <w:rsid w:val="00BB69AB"/>
    <w:rsid w:val="00BC3B23"/>
    <w:rsid w:val="00BD5767"/>
    <w:rsid w:val="00BD6082"/>
    <w:rsid w:val="00BD7BD6"/>
    <w:rsid w:val="00BE6CA1"/>
    <w:rsid w:val="00C02E3C"/>
    <w:rsid w:val="00C03444"/>
    <w:rsid w:val="00C03F69"/>
    <w:rsid w:val="00C049C9"/>
    <w:rsid w:val="00C153DD"/>
    <w:rsid w:val="00C16DA7"/>
    <w:rsid w:val="00C20257"/>
    <w:rsid w:val="00C21E05"/>
    <w:rsid w:val="00C23D45"/>
    <w:rsid w:val="00C25E6E"/>
    <w:rsid w:val="00C5064C"/>
    <w:rsid w:val="00C64407"/>
    <w:rsid w:val="00C662C2"/>
    <w:rsid w:val="00C6727D"/>
    <w:rsid w:val="00C84F53"/>
    <w:rsid w:val="00C91F66"/>
    <w:rsid w:val="00C935B9"/>
    <w:rsid w:val="00C97CB7"/>
    <w:rsid w:val="00CA5E26"/>
    <w:rsid w:val="00CB59B1"/>
    <w:rsid w:val="00CB69F2"/>
    <w:rsid w:val="00CD06D2"/>
    <w:rsid w:val="00CD5096"/>
    <w:rsid w:val="00CD62A1"/>
    <w:rsid w:val="00CD765E"/>
    <w:rsid w:val="00CE1B21"/>
    <w:rsid w:val="00CE79D7"/>
    <w:rsid w:val="00CF0FA3"/>
    <w:rsid w:val="00CF50FE"/>
    <w:rsid w:val="00CF5CC2"/>
    <w:rsid w:val="00D01922"/>
    <w:rsid w:val="00D04A46"/>
    <w:rsid w:val="00D07E65"/>
    <w:rsid w:val="00D12FDD"/>
    <w:rsid w:val="00D13E51"/>
    <w:rsid w:val="00D15D9D"/>
    <w:rsid w:val="00D236E1"/>
    <w:rsid w:val="00D24E3C"/>
    <w:rsid w:val="00D254B9"/>
    <w:rsid w:val="00D31A4B"/>
    <w:rsid w:val="00D40484"/>
    <w:rsid w:val="00D50801"/>
    <w:rsid w:val="00D55FFD"/>
    <w:rsid w:val="00D56EBB"/>
    <w:rsid w:val="00D60507"/>
    <w:rsid w:val="00D63967"/>
    <w:rsid w:val="00D64CBC"/>
    <w:rsid w:val="00D66633"/>
    <w:rsid w:val="00D7041F"/>
    <w:rsid w:val="00D74D38"/>
    <w:rsid w:val="00D75B9F"/>
    <w:rsid w:val="00D81815"/>
    <w:rsid w:val="00D865C3"/>
    <w:rsid w:val="00D86E9D"/>
    <w:rsid w:val="00D975CC"/>
    <w:rsid w:val="00D97D81"/>
    <w:rsid w:val="00DA1486"/>
    <w:rsid w:val="00DA2540"/>
    <w:rsid w:val="00DB3059"/>
    <w:rsid w:val="00DB452E"/>
    <w:rsid w:val="00DB5E9D"/>
    <w:rsid w:val="00DC0B06"/>
    <w:rsid w:val="00DD1AD3"/>
    <w:rsid w:val="00DD318A"/>
    <w:rsid w:val="00DD4660"/>
    <w:rsid w:val="00DE2073"/>
    <w:rsid w:val="00DE48E0"/>
    <w:rsid w:val="00DE653C"/>
    <w:rsid w:val="00DE74DD"/>
    <w:rsid w:val="00E0226A"/>
    <w:rsid w:val="00E03E94"/>
    <w:rsid w:val="00E0579B"/>
    <w:rsid w:val="00E063FE"/>
    <w:rsid w:val="00E109EE"/>
    <w:rsid w:val="00E14ED5"/>
    <w:rsid w:val="00E21DB1"/>
    <w:rsid w:val="00E315E9"/>
    <w:rsid w:val="00E34167"/>
    <w:rsid w:val="00E408E1"/>
    <w:rsid w:val="00E457B2"/>
    <w:rsid w:val="00E46C41"/>
    <w:rsid w:val="00E55EDF"/>
    <w:rsid w:val="00E5628C"/>
    <w:rsid w:val="00E62CD3"/>
    <w:rsid w:val="00E7700C"/>
    <w:rsid w:val="00E77AE3"/>
    <w:rsid w:val="00E81F3E"/>
    <w:rsid w:val="00E8545E"/>
    <w:rsid w:val="00E86F5D"/>
    <w:rsid w:val="00E918FF"/>
    <w:rsid w:val="00E924D5"/>
    <w:rsid w:val="00E93ACF"/>
    <w:rsid w:val="00EA1778"/>
    <w:rsid w:val="00EA223F"/>
    <w:rsid w:val="00EA50E5"/>
    <w:rsid w:val="00EB5814"/>
    <w:rsid w:val="00EB5CF8"/>
    <w:rsid w:val="00EC2DB8"/>
    <w:rsid w:val="00EC7C43"/>
    <w:rsid w:val="00ED1B9B"/>
    <w:rsid w:val="00EE3B96"/>
    <w:rsid w:val="00EF08C6"/>
    <w:rsid w:val="00EF0D8A"/>
    <w:rsid w:val="00EF391E"/>
    <w:rsid w:val="00F03CD1"/>
    <w:rsid w:val="00F06CD5"/>
    <w:rsid w:val="00F11291"/>
    <w:rsid w:val="00F13BF7"/>
    <w:rsid w:val="00F25871"/>
    <w:rsid w:val="00F32B67"/>
    <w:rsid w:val="00F34184"/>
    <w:rsid w:val="00F3423D"/>
    <w:rsid w:val="00F43AD0"/>
    <w:rsid w:val="00F5263F"/>
    <w:rsid w:val="00F5658A"/>
    <w:rsid w:val="00F56BC2"/>
    <w:rsid w:val="00F71BCF"/>
    <w:rsid w:val="00F733C9"/>
    <w:rsid w:val="00F809A1"/>
    <w:rsid w:val="00F83026"/>
    <w:rsid w:val="00F83C4E"/>
    <w:rsid w:val="00F86CB2"/>
    <w:rsid w:val="00FA5DC7"/>
    <w:rsid w:val="00FA779B"/>
    <w:rsid w:val="00FC09AD"/>
    <w:rsid w:val="00FC0CE6"/>
    <w:rsid w:val="00FC24A1"/>
    <w:rsid w:val="00FC43FF"/>
    <w:rsid w:val="00FC792D"/>
    <w:rsid w:val="00FD1346"/>
    <w:rsid w:val="00FD4F5C"/>
    <w:rsid w:val="00FD538F"/>
    <w:rsid w:val="00FD715C"/>
    <w:rsid w:val="00FE0AF7"/>
    <w:rsid w:val="00FE4FFE"/>
    <w:rsid w:val="00FE5C0B"/>
    <w:rsid w:val="00FE74ED"/>
    <w:rsid w:val="00FF68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399AA83D"/>
  <w14:defaultImageDpi w14:val="96"/>
  <w15:chartTrackingRefBased/>
  <w15:docId w15:val="{BE19CB4D-1D1A-4A94-B569-E2572644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sk-SK"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ahoma"/>
      <w:sz w:val="16"/>
      <w:szCs w:val="16"/>
    </w:rPr>
  </w:style>
  <w:style w:type="character" w:customStyle="1" w:styleId="SprechblasentextZchn">
    <w:name w:val="Sprechblasentext Zchn"/>
    <w:link w:val="Sprechblasentext"/>
    <w:uiPriority w:val="99"/>
    <w:semiHidden/>
    <w:rsid w:val="001141D0"/>
    <w:rPr>
      <w:rFonts w:ascii="Tahoma" w:hAnsi="Tahoma" w:cs="Tahoma"/>
      <w:sz w:val="16"/>
      <w:szCs w:val="16"/>
      <w:lang w:val="sk-SK"/>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chn"/>
    <w:uiPriority w:val="99"/>
    <w:semiHidden/>
    <w:unhideWhenUsed/>
    <w:rsid w:val="00305928"/>
    <w:rPr>
      <w:sz w:val="20"/>
      <w:szCs w:val="20"/>
    </w:rPr>
  </w:style>
  <w:style w:type="character" w:customStyle="1" w:styleId="KommentartextZchn">
    <w:name w:val="Kommentartext Zch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eastAsia="de-DE"/>
    </w:rPr>
  </w:style>
  <w:style w:type="paragraph" w:styleId="berarbeitung">
    <w:name w:val="Revision"/>
    <w:hidden/>
    <w:uiPriority w:val="71"/>
    <w:rsid w:val="00C23D45"/>
    <w:rPr>
      <w:rFonts w:ascii="Arial" w:hAnsi="Arial" w:cs="Arial"/>
      <w:sz w:val="22"/>
      <w:szCs w:val="22"/>
      <w:lang w:val="sk-SK"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v.at/linkaufloesung/applikation-flow?flow=LO&amp;quelle=HELP&amp;leistung=LA-HP-GL-GuK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lp.gv.at/linkaufloesung/applikation-flow?flow=LO&amp;quelle=HELP&amp;leistung=LA-HP-GL-Aerztegesetz"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F740-CD11-4CE2-8D65-064AEDB5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8</Pages>
  <Words>3419</Words>
  <Characters>23330</Characters>
  <Application>Microsoft Office Word</Application>
  <DocSecurity>0</DocSecurity>
  <Lines>194</Lines>
  <Paragraphs>53</Paragraphs>
  <ScaleCrop>false</ScaleCrop>
  <HeadingPairs>
    <vt:vector size="6" baseType="variant">
      <vt:variant>
        <vt:lpstr>Titel</vt:lpstr>
      </vt:variant>
      <vt:variant>
        <vt:i4>1</vt:i4>
      </vt:variant>
      <vt:variant>
        <vt:lpstr>Názov</vt:lpstr>
      </vt:variant>
      <vt:variant>
        <vt:i4>1</vt:i4>
      </vt:variant>
      <vt:variant>
        <vt:lpstr>Title</vt:lpstr>
      </vt:variant>
      <vt:variant>
        <vt:i4>1</vt:i4>
      </vt:variant>
    </vt:vector>
  </HeadingPairs>
  <TitlesOfParts>
    <vt:vector size="3" baseType="lpstr">
      <vt:lpstr>Aktenvermerk</vt:lpstr>
      <vt:lpstr>Aktenvermerk</vt:lpstr>
      <vt:lpstr>Aktenvermerk</vt:lpstr>
    </vt:vector>
  </TitlesOfParts>
  <Company>LLE</Company>
  <LinksUpToDate>false</LinksUpToDate>
  <CharactersWithSpaces>26696</CharactersWithSpaces>
  <SharedDoc>false</SharedDoc>
  <HLinks>
    <vt:vector size="12" baseType="variant">
      <vt:variant>
        <vt:i4>262172</vt:i4>
      </vt:variant>
      <vt:variant>
        <vt:i4>3</vt:i4>
      </vt:variant>
      <vt:variant>
        <vt:i4>0</vt:i4>
      </vt:variant>
      <vt:variant>
        <vt:i4>5</vt:i4>
      </vt:variant>
      <vt:variant>
        <vt:lpwstr>https://www.help.gv.at/linkaufloesung/applikation-flow?flow=LO&amp;quelle=HELP&amp;leistung=LA-HP-GL-Aerztegesetz</vt:lpwstr>
      </vt:variant>
      <vt:variant>
        <vt:lpwstr/>
      </vt:variant>
      <vt:variant>
        <vt:i4>983059</vt:i4>
      </vt:variant>
      <vt:variant>
        <vt:i4>0</vt:i4>
      </vt:variant>
      <vt:variant>
        <vt:i4>0</vt:i4>
      </vt:variant>
      <vt:variant>
        <vt:i4>5</vt:i4>
      </vt:variant>
      <vt:variant>
        <vt:lpwstr>https://www.help.gv.at/linkaufloesung/applikation-flow?flow=LO&amp;quelle=HELP&amp;leistung=LA-HP-GL-GuKG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Alexander Bolberitz</cp:lastModifiedBy>
  <cp:revision>2</cp:revision>
  <cp:lastPrinted>2016-06-30T07:06:00Z</cp:lastPrinted>
  <dcterms:created xsi:type="dcterms:W3CDTF">2023-07-25T11:04:00Z</dcterms:created>
  <dcterms:modified xsi:type="dcterms:W3CDTF">2023-07-25T11:04:00Z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