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250"/>
        <w:gridCol w:w="151"/>
        <w:gridCol w:w="495"/>
        <w:gridCol w:w="5528"/>
      </w:tblGrid>
      <w:tr w:rsidR="0020310E">
        <w:trPr>
          <w:trHeight w:val="530"/>
        </w:trPr>
        <w:tc>
          <w:tcPr>
            <w:tcW w:w="10916" w:type="dxa"/>
            <w:gridSpan w:val="5"/>
            <w:shd w:val="clear" w:color="auto" w:fill="auto"/>
          </w:tcPr>
          <w:p w:rsidR="0020310E" w:rsidRDefault="0017496F">
            <w:pPr>
              <w:spacing w:before="120" w:after="120" w:line="240" w:lineRule="exact"/>
              <w:jc w:val="center"/>
              <w:rPr>
                <w:b/>
                <w:sz w:val="24"/>
                <w:u w:val="single"/>
              </w:rPr>
            </w:pPr>
            <w:r>
              <w:rPr>
                <w:b/>
                <w:sz w:val="24"/>
                <w:u w:val="single"/>
              </w:rPr>
              <w:t>S M L O U V A  O  P O S K Y T O V Á N Í  P É Č E</w:t>
            </w:r>
          </w:p>
        </w:tc>
      </w:tr>
      <w:tr w:rsidR="0020310E">
        <w:trPr>
          <w:trHeight w:val="530"/>
        </w:trPr>
        <w:tc>
          <w:tcPr>
            <w:tcW w:w="10916" w:type="dxa"/>
            <w:gridSpan w:val="5"/>
            <w:shd w:val="clear" w:color="auto" w:fill="auto"/>
          </w:tcPr>
          <w:p w:rsidR="0020310E" w:rsidRDefault="0017496F">
            <w:pPr>
              <w:spacing w:before="120" w:after="120" w:line="240" w:lineRule="exact"/>
              <w:ind w:firstLine="142"/>
              <w:rPr>
                <w:sz w:val="18"/>
              </w:rPr>
            </w:pPr>
            <w:r>
              <w:rPr>
                <w:sz w:val="18"/>
              </w:rPr>
              <w:t>týkající se svěřené osoby</w:t>
            </w:r>
          </w:p>
        </w:tc>
      </w:tr>
      <w:tr w:rsidR="0020310E">
        <w:trPr>
          <w:trHeight w:val="547"/>
        </w:trPr>
        <w:tc>
          <w:tcPr>
            <w:tcW w:w="4742" w:type="dxa"/>
            <w:gridSpan w:val="2"/>
            <w:shd w:val="clear" w:color="auto" w:fill="auto"/>
          </w:tcPr>
          <w:p w:rsidR="0020310E" w:rsidRDefault="0017496F">
            <w:pPr>
              <w:spacing w:before="120" w:after="120" w:line="240" w:lineRule="exact"/>
              <w:ind w:left="142"/>
              <w:rPr>
                <w:sz w:val="18"/>
              </w:rPr>
            </w:pPr>
            <w:r>
              <w:rPr>
                <w:sz w:val="18"/>
              </w:rPr>
              <w:t>Jméno:</w:t>
            </w:r>
          </w:p>
        </w:tc>
        <w:tc>
          <w:tcPr>
            <w:tcW w:w="6174" w:type="dxa"/>
            <w:gridSpan w:val="3"/>
            <w:shd w:val="clear" w:color="auto" w:fill="auto"/>
          </w:tcPr>
          <w:p w:rsidR="0020310E" w:rsidRDefault="0017496F">
            <w:pPr>
              <w:spacing w:before="120" w:after="120" w:line="240" w:lineRule="exact"/>
              <w:ind w:left="142"/>
              <w:rPr>
                <w:sz w:val="18"/>
              </w:rPr>
            </w:pPr>
            <w:r>
              <w:rPr>
                <w:sz w:val="18"/>
              </w:rPr>
              <w:t>Adresa:</w:t>
            </w:r>
          </w:p>
        </w:tc>
      </w:tr>
      <w:tr w:rsidR="0020310E">
        <w:trPr>
          <w:trHeight w:val="555"/>
        </w:trPr>
        <w:tc>
          <w:tcPr>
            <w:tcW w:w="4742" w:type="dxa"/>
            <w:gridSpan w:val="2"/>
            <w:shd w:val="clear" w:color="auto" w:fill="auto"/>
          </w:tcPr>
          <w:p w:rsidR="0020310E" w:rsidRDefault="0017496F">
            <w:pPr>
              <w:spacing w:before="120" w:after="120" w:line="240" w:lineRule="exact"/>
              <w:ind w:left="142"/>
              <w:rPr>
                <w:sz w:val="18"/>
              </w:rPr>
            </w:pPr>
            <w:r>
              <w:rPr>
                <w:sz w:val="18"/>
              </w:rPr>
              <w:t>Datum narození:</w:t>
            </w:r>
          </w:p>
        </w:tc>
        <w:tc>
          <w:tcPr>
            <w:tcW w:w="6174" w:type="dxa"/>
            <w:gridSpan w:val="3"/>
            <w:shd w:val="clear" w:color="auto" w:fill="auto"/>
          </w:tcPr>
          <w:p w:rsidR="0020310E" w:rsidRDefault="0017496F">
            <w:pPr>
              <w:spacing w:before="120" w:after="120" w:line="240" w:lineRule="exact"/>
              <w:ind w:left="142"/>
              <w:rPr>
                <w:sz w:val="18"/>
              </w:rPr>
            </w:pPr>
            <w:r>
              <w:rPr>
                <w:sz w:val="18"/>
              </w:rPr>
              <w:t>E-mail:</w:t>
            </w:r>
          </w:p>
        </w:tc>
      </w:tr>
      <w:tr w:rsidR="0020310E">
        <w:trPr>
          <w:trHeight w:val="407"/>
        </w:trPr>
        <w:tc>
          <w:tcPr>
            <w:tcW w:w="4742" w:type="dxa"/>
            <w:gridSpan w:val="2"/>
            <w:tcBorders>
              <w:top w:val="single" w:sz="4" w:space="0" w:color="auto"/>
              <w:left w:val="single" w:sz="4" w:space="0" w:color="auto"/>
              <w:right w:val="single" w:sz="4" w:space="0" w:color="auto"/>
            </w:tcBorders>
          </w:tcPr>
          <w:p w:rsidR="0020310E" w:rsidRDefault="0017496F">
            <w:pPr>
              <w:spacing w:before="120" w:after="120" w:line="240" w:lineRule="exact"/>
              <w:ind w:left="142"/>
              <w:rPr>
                <w:sz w:val="18"/>
              </w:rPr>
            </w:pPr>
            <w:r>
              <w:rPr>
                <w:sz w:val="18"/>
              </w:rPr>
              <w:t>Telefonní číslo:</w:t>
            </w:r>
          </w:p>
        </w:tc>
        <w:tc>
          <w:tcPr>
            <w:tcW w:w="6174" w:type="dxa"/>
            <w:gridSpan w:val="3"/>
            <w:tcBorders>
              <w:top w:val="single" w:sz="4" w:space="0" w:color="auto"/>
              <w:left w:val="single" w:sz="4" w:space="0" w:color="auto"/>
              <w:right w:val="single" w:sz="4" w:space="0" w:color="auto"/>
            </w:tcBorders>
          </w:tcPr>
          <w:p w:rsidR="0020310E" w:rsidRDefault="0017496F">
            <w:pPr>
              <w:spacing w:before="120" w:after="120" w:line="240" w:lineRule="exact"/>
              <w:ind w:left="142"/>
              <w:rPr>
                <w:sz w:val="18"/>
              </w:rPr>
            </w:pPr>
            <w:r>
              <w:rPr>
                <w:sz w:val="18"/>
              </w:rPr>
              <w:t>Fax:</w:t>
            </w:r>
          </w:p>
        </w:tc>
      </w:tr>
      <w:tr w:rsidR="0020310E">
        <w:trPr>
          <w:trHeight w:val="274"/>
        </w:trPr>
        <w:tc>
          <w:tcPr>
            <w:tcW w:w="10916" w:type="dxa"/>
            <w:gridSpan w:val="5"/>
            <w:shd w:val="clear" w:color="auto" w:fill="auto"/>
          </w:tcPr>
          <w:p w:rsidR="0020310E" w:rsidRDefault="0017496F">
            <w:pPr>
              <w:numPr>
                <w:ilvl w:val="0"/>
                <w:numId w:val="3"/>
              </w:numPr>
              <w:spacing w:before="120" w:after="120" w:line="240" w:lineRule="exact"/>
              <w:rPr>
                <w:b/>
              </w:rPr>
            </w:pPr>
            <w:r>
              <w:rPr>
                <w:b/>
              </w:rPr>
              <w:t>Osobní údaje smluvního partnera</w:t>
            </w:r>
          </w:p>
        </w:tc>
      </w:tr>
      <w:tr w:rsidR="0020310E">
        <w:trPr>
          <w:trHeight w:val="417"/>
        </w:trPr>
        <w:tc>
          <w:tcPr>
            <w:tcW w:w="10916" w:type="dxa"/>
            <w:gridSpan w:val="5"/>
            <w:shd w:val="clear" w:color="auto" w:fill="auto"/>
          </w:tcPr>
          <w:p w:rsidR="0020310E" w:rsidRDefault="0017496F">
            <w:pPr>
              <w:numPr>
                <w:ilvl w:val="1"/>
                <w:numId w:val="3"/>
              </w:numPr>
              <w:spacing w:before="120" w:after="120" w:line="240" w:lineRule="exact"/>
              <w:ind w:hanging="1430"/>
              <w:rPr>
                <w:b/>
                <w:sz w:val="18"/>
              </w:rPr>
            </w:pPr>
            <w:r>
              <w:rPr>
                <w:b/>
                <w:sz w:val="18"/>
              </w:rPr>
              <w:t>Zadavatel</w:t>
            </w:r>
          </w:p>
        </w:tc>
      </w:tr>
      <w:tr w:rsidR="0020310E">
        <w:trPr>
          <w:trHeight w:val="1422"/>
        </w:trPr>
        <w:tc>
          <w:tcPr>
            <w:tcW w:w="10916" w:type="dxa"/>
            <w:gridSpan w:val="5"/>
            <w:shd w:val="clear" w:color="auto" w:fill="auto"/>
          </w:tcPr>
          <w:p w:rsidR="0020310E" w:rsidRDefault="0017496F">
            <w:pPr>
              <w:numPr>
                <w:ilvl w:val="0"/>
                <w:numId w:val="33"/>
              </w:numPr>
              <w:spacing w:before="60" w:after="60" w:line="240" w:lineRule="exact"/>
              <w:ind w:left="714" w:hanging="357"/>
              <w:rPr>
                <w:b/>
                <w:sz w:val="18"/>
              </w:rPr>
            </w:pPr>
            <w:r>
              <w:rPr>
                <w:b/>
                <w:sz w:val="18"/>
              </w:rPr>
              <w:t xml:space="preserve">  Svěřená osoba</w:t>
            </w:r>
          </w:p>
          <w:p w:rsidR="0020310E" w:rsidRDefault="0017496F">
            <w:pPr>
              <w:numPr>
                <w:ilvl w:val="0"/>
                <w:numId w:val="33"/>
              </w:numPr>
              <w:spacing w:before="60" w:after="60" w:line="240" w:lineRule="exact"/>
              <w:ind w:left="714" w:hanging="357"/>
              <w:rPr>
                <w:b/>
                <w:sz w:val="18"/>
              </w:rPr>
            </w:pPr>
            <w:r>
              <w:rPr>
                <w:b/>
                <w:sz w:val="18"/>
              </w:rPr>
              <w:t xml:space="preserve">  Zastoupení ve jménu svěřené osoby</w:t>
            </w:r>
            <w:r>
              <w:rPr>
                <w:b/>
                <w:sz w:val="18"/>
              </w:rPr>
              <w:br/>
              <w:t xml:space="preserve"> </w:t>
            </w:r>
            <w:r>
              <w:rPr>
                <w:sz w:val="18"/>
              </w:rPr>
              <w:t xml:space="preserve">  (např. </w:t>
            </w:r>
            <w:r w:rsidR="00C33B26">
              <w:rPr>
                <w:sz w:val="18"/>
              </w:rPr>
              <w:t>opatrovník</w:t>
            </w:r>
            <w:r>
              <w:rPr>
                <w:sz w:val="18"/>
              </w:rPr>
              <w:t>, právní zastoupení atd.)</w:t>
            </w:r>
          </w:p>
          <w:p w:rsidR="0020310E" w:rsidRDefault="0017496F">
            <w:pPr>
              <w:numPr>
                <w:ilvl w:val="0"/>
                <w:numId w:val="33"/>
              </w:numPr>
              <w:spacing w:before="60" w:after="60" w:line="240" w:lineRule="exact"/>
              <w:ind w:left="714" w:hanging="357"/>
              <w:rPr>
                <w:b/>
              </w:rPr>
            </w:pPr>
            <w:r>
              <w:rPr>
                <w:b/>
                <w:sz w:val="18"/>
              </w:rPr>
              <w:t xml:space="preserve">  Jiná osoba ve prospěch svěřené osoby </w:t>
            </w:r>
            <w:r>
              <w:rPr>
                <w:sz w:val="18"/>
              </w:rPr>
              <w:t>(např. příbuzný, osoba blízká)</w:t>
            </w:r>
          </w:p>
        </w:tc>
      </w:tr>
      <w:tr w:rsidR="0020310E">
        <w:trPr>
          <w:trHeight w:val="384"/>
        </w:trPr>
        <w:tc>
          <w:tcPr>
            <w:tcW w:w="4742" w:type="dxa"/>
            <w:gridSpan w:val="2"/>
            <w:shd w:val="clear" w:color="auto" w:fill="auto"/>
          </w:tcPr>
          <w:p w:rsidR="0020310E" w:rsidRDefault="0017496F">
            <w:pPr>
              <w:spacing w:before="120" w:after="120" w:line="240" w:lineRule="exact"/>
              <w:ind w:left="142"/>
              <w:rPr>
                <w:sz w:val="18"/>
              </w:rPr>
            </w:pPr>
            <w:r>
              <w:rPr>
                <w:sz w:val="18"/>
              </w:rPr>
              <w:t>Jméno:</w:t>
            </w:r>
          </w:p>
        </w:tc>
        <w:tc>
          <w:tcPr>
            <w:tcW w:w="6174" w:type="dxa"/>
            <w:gridSpan w:val="3"/>
            <w:shd w:val="clear" w:color="auto" w:fill="auto"/>
          </w:tcPr>
          <w:p w:rsidR="0020310E" w:rsidRDefault="0017496F">
            <w:pPr>
              <w:spacing w:before="120" w:after="120" w:line="240" w:lineRule="exact"/>
              <w:ind w:left="142"/>
              <w:rPr>
                <w:sz w:val="18"/>
              </w:rPr>
            </w:pPr>
            <w:r>
              <w:rPr>
                <w:sz w:val="18"/>
              </w:rPr>
              <w:t>Datum narození:</w:t>
            </w:r>
          </w:p>
        </w:tc>
      </w:tr>
      <w:tr w:rsidR="0020310E">
        <w:trPr>
          <w:trHeight w:val="924"/>
        </w:trPr>
        <w:tc>
          <w:tcPr>
            <w:tcW w:w="4742" w:type="dxa"/>
            <w:gridSpan w:val="2"/>
            <w:shd w:val="clear" w:color="auto" w:fill="auto"/>
          </w:tcPr>
          <w:p w:rsidR="0020310E" w:rsidRDefault="0017496F">
            <w:pPr>
              <w:spacing w:before="120" w:after="120" w:line="240" w:lineRule="exact"/>
              <w:ind w:left="142"/>
              <w:rPr>
                <w:sz w:val="18"/>
              </w:rPr>
            </w:pPr>
            <w:r>
              <w:rPr>
                <w:sz w:val="18"/>
              </w:rPr>
              <w:t>Adresa:</w:t>
            </w:r>
          </w:p>
        </w:tc>
        <w:tc>
          <w:tcPr>
            <w:tcW w:w="6174" w:type="dxa"/>
            <w:gridSpan w:val="3"/>
            <w:shd w:val="clear" w:color="auto" w:fill="auto"/>
          </w:tcPr>
          <w:p w:rsidR="0020310E" w:rsidRDefault="0017496F">
            <w:pPr>
              <w:spacing w:before="120" w:after="120" w:line="240" w:lineRule="exact"/>
              <w:ind w:left="142"/>
              <w:rPr>
                <w:sz w:val="18"/>
              </w:rPr>
            </w:pPr>
            <w:r>
              <w:rPr>
                <w:sz w:val="18"/>
              </w:rPr>
              <w:t xml:space="preserve">V případě zastoupení na základě příslušného dokladu/(preventivní) plná moc, rozhodnutí opatrovnického soudu (např. stanovení </w:t>
            </w:r>
            <w:r w:rsidR="00C33B26">
              <w:rPr>
                <w:sz w:val="18"/>
              </w:rPr>
              <w:t>opatrovníka</w:t>
            </w:r>
            <w:r>
              <w:rPr>
                <w:sz w:val="18"/>
              </w:rPr>
              <w:t>):</w:t>
            </w:r>
            <w:r>
              <w:rPr>
                <w:sz w:val="18"/>
              </w:rPr>
              <w:br/>
              <w:t>(doklad je třeba přiložit v kopii)</w:t>
            </w:r>
          </w:p>
        </w:tc>
      </w:tr>
      <w:tr w:rsidR="0020310E">
        <w:trPr>
          <w:trHeight w:val="481"/>
        </w:trPr>
        <w:tc>
          <w:tcPr>
            <w:tcW w:w="4742" w:type="dxa"/>
            <w:gridSpan w:val="2"/>
            <w:tcBorders>
              <w:top w:val="single" w:sz="4" w:space="0" w:color="auto"/>
              <w:left w:val="single" w:sz="4" w:space="0" w:color="auto"/>
              <w:bottom w:val="single" w:sz="4" w:space="0" w:color="auto"/>
              <w:right w:val="single" w:sz="4" w:space="0" w:color="auto"/>
            </w:tcBorders>
          </w:tcPr>
          <w:p w:rsidR="0020310E" w:rsidRDefault="0017496F">
            <w:pPr>
              <w:spacing w:before="120" w:after="120" w:line="240" w:lineRule="exact"/>
              <w:ind w:left="142"/>
              <w:rPr>
                <w:sz w:val="18"/>
              </w:rPr>
            </w:pPr>
            <w:r>
              <w:rPr>
                <w:sz w:val="18"/>
              </w:rPr>
              <w:t>Telefonní číslo:</w:t>
            </w:r>
          </w:p>
        </w:tc>
        <w:tc>
          <w:tcPr>
            <w:tcW w:w="6174" w:type="dxa"/>
            <w:gridSpan w:val="3"/>
            <w:vMerge w:val="restart"/>
            <w:tcBorders>
              <w:top w:val="single" w:sz="4" w:space="0" w:color="auto"/>
              <w:left w:val="single" w:sz="4" w:space="0" w:color="auto"/>
              <w:right w:val="single" w:sz="4" w:space="0" w:color="auto"/>
            </w:tcBorders>
          </w:tcPr>
          <w:p w:rsidR="0020310E" w:rsidRDefault="0017496F">
            <w:pPr>
              <w:spacing w:before="120" w:after="120" w:line="240" w:lineRule="exact"/>
              <w:ind w:left="142"/>
              <w:rPr>
                <w:sz w:val="18"/>
              </w:rPr>
            </w:pPr>
            <w:r>
              <w:rPr>
                <w:sz w:val="18"/>
              </w:rPr>
              <w:t>E-mail:</w:t>
            </w:r>
          </w:p>
        </w:tc>
      </w:tr>
      <w:tr w:rsidR="0020310E">
        <w:trPr>
          <w:trHeight w:val="477"/>
        </w:trPr>
        <w:tc>
          <w:tcPr>
            <w:tcW w:w="4742" w:type="dxa"/>
            <w:gridSpan w:val="2"/>
            <w:tcBorders>
              <w:top w:val="single" w:sz="4" w:space="0" w:color="auto"/>
              <w:left w:val="single" w:sz="4" w:space="0" w:color="auto"/>
              <w:bottom w:val="single" w:sz="4" w:space="0" w:color="auto"/>
              <w:right w:val="single" w:sz="4" w:space="0" w:color="auto"/>
            </w:tcBorders>
          </w:tcPr>
          <w:p w:rsidR="0020310E" w:rsidRDefault="0017496F">
            <w:pPr>
              <w:spacing w:before="120" w:after="120" w:line="240" w:lineRule="exact"/>
              <w:ind w:left="142"/>
              <w:rPr>
                <w:sz w:val="18"/>
              </w:rPr>
            </w:pPr>
            <w:r>
              <w:rPr>
                <w:sz w:val="18"/>
              </w:rPr>
              <w:t>Fax:</w:t>
            </w:r>
          </w:p>
        </w:tc>
        <w:tc>
          <w:tcPr>
            <w:tcW w:w="6174" w:type="dxa"/>
            <w:gridSpan w:val="3"/>
            <w:vMerge/>
            <w:tcBorders>
              <w:left w:val="single" w:sz="4" w:space="0" w:color="auto"/>
              <w:bottom w:val="single" w:sz="4" w:space="0" w:color="auto"/>
              <w:right w:val="single" w:sz="4" w:space="0" w:color="auto"/>
            </w:tcBorders>
          </w:tcPr>
          <w:p w:rsidR="0020310E" w:rsidRDefault="0020310E">
            <w:pPr>
              <w:spacing w:before="120" w:after="120" w:line="240" w:lineRule="exact"/>
              <w:ind w:left="142"/>
              <w:rPr>
                <w:sz w:val="18"/>
              </w:rPr>
            </w:pPr>
          </w:p>
        </w:tc>
      </w:tr>
      <w:tr w:rsidR="0020310E">
        <w:trPr>
          <w:trHeight w:val="562"/>
        </w:trPr>
        <w:tc>
          <w:tcPr>
            <w:tcW w:w="10916" w:type="dxa"/>
            <w:gridSpan w:val="5"/>
            <w:tcBorders>
              <w:top w:val="single" w:sz="4" w:space="0" w:color="auto"/>
              <w:left w:val="single" w:sz="4" w:space="0" w:color="auto"/>
              <w:bottom w:val="single" w:sz="4" w:space="0" w:color="auto"/>
              <w:right w:val="single" w:sz="4" w:space="0" w:color="auto"/>
            </w:tcBorders>
            <w:hideMark/>
          </w:tcPr>
          <w:p w:rsidR="0020310E" w:rsidRDefault="0017496F">
            <w:pPr>
              <w:numPr>
                <w:ilvl w:val="1"/>
                <w:numId w:val="3"/>
              </w:numPr>
              <w:spacing w:before="120" w:after="120" w:line="240" w:lineRule="exact"/>
              <w:ind w:left="284" w:hanging="284"/>
              <w:textAlignment w:val="auto"/>
              <w:rPr>
                <w:b/>
                <w:sz w:val="18"/>
              </w:rPr>
            </w:pPr>
            <w:r>
              <w:rPr>
                <w:b/>
                <w:sz w:val="18"/>
              </w:rPr>
              <w:t xml:space="preserve">Příjemce zakázky, </w:t>
            </w:r>
            <w:r>
              <w:rPr>
                <w:sz w:val="18"/>
              </w:rPr>
              <w:t>dále jen</w:t>
            </w:r>
            <w:r>
              <w:rPr>
                <w:b/>
                <w:sz w:val="18"/>
              </w:rPr>
              <w:t xml:space="preserve"> „pečovatelská služba“ </w:t>
            </w:r>
          </w:p>
        </w:tc>
      </w:tr>
      <w:tr w:rsidR="0020310E">
        <w:trPr>
          <w:trHeight w:val="713"/>
        </w:trPr>
        <w:tc>
          <w:tcPr>
            <w:tcW w:w="4742" w:type="dxa"/>
            <w:gridSpan w:val="2"/>
            <w:tcBorders>
              <w:top w:val="single" w:sz="4" w:space="0" w:color="auto"/>
              <w:left w:val="single" w:sz="4" w:space="0" w:color="auto"/>
              <w:bottom w:val="single" w:sz="4" w:space="0" w:color="auto"/>
              <w:right w:val="single" w:sz="4" w:space="0" w:color="auto"/>
            </w:tcBorders>
            <w:hideMark/>
          </w:tcPr>
          <w:p w:rsidR="0020310E" w:rsidRDefault="0017496F">
            <w:pPr>
              <w:spacing w:before="120" w:after="120" w:line="240" w:lineRule="exact"/>
              <w:ind w:left="142"/>
              <w:rPr>
                <w:sz w:val="18"/>
              </w:rPr>
            </w:pPr>
            <w:r>
              <w:rPr>
                <w:sz w:val="18"/>
              </w:rPr>
              <w:t>Jméno / společnost:</w:t>
            </w:r>
          </w:p>
        </w:tc>
        <w:tc>
          <w:tcPr>
            <w:tcW w:w="6174" w:type="dxa"/>
            <w:gridSpan w:val="3"/>
            <w:tcBorders>
              <w:top w:val="single" w:sz="4" w:space="0" w:color="auto"/>
              <w:left w:val="single" w:sz="4" w:space="0" w:color="auto"/>
              <w:bottom w:val="single" w:sz="4" w:space="0" w:color="auto"/>
              <w:right w:val="single" w:sz="4" w:space="0" w:color="auto"/>
            </w:tcBorders>
            <w:hideMark/>
          </w:tcPr>
          <w:p w:rsidR="0020310E" w:rsidRDefault="0017496F">
            <w:pPr>
              <w:spacing w:before="120" w:after="120" w:line="240" w:lineRule="exact"/>
              <w:ind w:left="142"/>
              <w:rPr>
                <w:sz w:val="18"/>
              </w:rPr>
            </w:pPr>
            <w:r>
              <w:rPr>
                <w:sz w:val="18"/>
              </w:rPr>
              <w:t>Datum narození / IČO:</w:t>
            </w:r>
          </w:p>
        </w:tc>
      </w:tr>
      <w:tr w:rsidR="0020310E">
        <w:trPr>
          <w:trHeight w:val="670"/>
        </w:trPr>
        <w:tc>
          <w:tcPr>
            <w:tcW w:w="4742" w:type="dxa"/>
            <w:gridSpan w:val="2"/>
            <w:tcBorders>
              <w:top w:val="single" w:sz="4" w:space="0" w:color="auto"/>
              <w:left w:val="single" w:sz="4" w:space="0" w:color="auto"/>
              <w:bottom w:val="single" w:sz="4" w:space="0" w:color="auto"/>
              <w:right w:val="single" w:sz="4" w:space="0" w:color="auto"/>
            </w:tcBorders>
          </w:tcPr>
          <w:p w:rsidR="0020310E" w:rsidRDefault="0017496F">
            <w:pPr>
              <w:spacing w:before="120" w:after="120" w:line="240" w:lineRule="exact"/>
              <w:ind w:left="142"/>
              <w:rPr>
                <w:sz w:val="18"/>
              </w:rPr>
            </w:pPr>
            <w:r>
              <w:rPr>
                <w:sz w:val="18"/>
              </w:rPr>
              <w:t>Adresa / sídlo:</w:t>
            </w:r>
          </w:p>
        </w:tc>
        <w:tc>
          <w:tcPr>
            <w:tcW w:w="6174" w:type="dxa"/>
            <w:gridSpan w:val="3"/>
            <w:tcBorders>
              <w:top w:val="single" w:sz="4" w:space="0" w:color="auto"/>
              <w:left w:val="single" w:sz="4" w:space="0" w:color="auto"/>
              <w:right w:val="single" w:sz="4" w:space="0" w:color="auto"/>
            </w:tcBorders>
          </w:tcPr>
          <w:p w:rsidR="0020310E" w:rsidRDefault="0017496F">
            <w:pPr>
              <w:spacing w:before="120" w:after="120" w:line="240" w:lineRule="exact"/>
              <w:ind w:left="142"/>
              <w:rPr>
                <w:sz w:val="18"/>
              </w:rPr>
            </w:pPr>
            <w:r>
              <w:rPr>
                <w:sz w:val="18"/>
              </w:rPr>
              <w:t>E-mail:</w:t>
            </w:r>
          </w:p>
        </w:tc>
      </w:tr>
      <w:tr w:rsidR="0020310E">
        <w:trPr>
          <w:trHeight w:val="794"/>
        </w:trPr>
        <w:tc>
          <w:tcPr>
            <w:tcW w:w="4742" w:type="dxa"/>
            <w:gridSpan w:val="2"/>
            <w:tcBorders>
              <w:top w:val="single" w:sz="4" w:space="0" w:color="auto"/>
              <w:left w:val="single" w:sz="4" w:space="0" w:color="auto"/>
              <w:bottom w:val="single" w:sz="4" w:space="0" w:color="auto"/>
              <w:right w:val="single" w:sz="4" w:space="0" w:color="auto"/>
            </w:tcBorders>
          </w:tcPr>
          <w:p w:rsidR="0020310E" w:rsidRDefault="0017496F">
            <w:pPr>
              <w:spacing w:before="120" w:after="120" w:line="240" w:lineRule="exact"/>
              <w:ind w:left="142"/>
              <w:rPr>
                <w:sz w:val="18"/>
              </w:rPr>
            </w:pPr>
            <w:r>
              <w:rPr>
                <w:sz w:val="18"/>
              </w:rPr>
              <w:t>Fax:</w:t>
            </w:r>
          </w:p>
        </w:tc>
        <w:tc>
          <w:tcPr>
            <w:tcW w:w="6174" w:type="dxa"/>
            <w:gridSpan w:val="3"/>
            <w:tcBorders>
              <w:left w:val="single" w:sz="4" w:space="0" w:color="auto"/>
              <w:bottom w:val="single" w:sz="4" w:space="0" w:color="auto"/>
              <w:right w:val="single" w:sz="4" w:space="0" w:color="auto"/>
            </w:tcBorders>
          </w:tcPr>
          <w:p w:rsidR="0020310E" w:rsidRDefault="0017496F">
            <w:pPr>
              <w:spacing w:before="120" w:after="120" w:line="240" w:lineRule="exact"/>
              <w:ind w:left="142"/>
              <w:rPr>
                <w:sz w:val="18"/>
              </w:rPr>
            </w:pPr>
            <w:r>
              <w:rPr>
                <w:sz w:val="18"/>
              </w:rPr>
              <w:t>Telefonní číslo:</w:t>
            </w:r>
          </w:p>
        </w:tc>
      </w:tr>
      <w:tr w:rsidR="0020310E">
        <w:trPr>
          <w:trHeight w:val="389"/>
        </w:trPr>
        <w:tc>
          <w:tcPr>
            <w:tcW w:w="10916" w:type="dxa"/>
            <w:gridSpan w:val="5"/>
            <w:tcBorders>
              <w:top w:val="single" w:sz="4" w:space="0" w:color="auto"/>
            </w:tcBorders>
            <w:shd w:val="clear" w:color="auto" w:fill="auto"/>
          </w:tcPr>
          <w:p w:rsidR="0020310E" w:rsidRDefault="0017496F">
            <w:pPr>
              <w:numPr>
                <w:ilvl w:val="0"/>
                <w:numId w:val="3"/>
              </w:numPr>
              <w:spacing w:before="120" w:after="120" w:line="240" w:lineRule="exact"/>
              <w:rPr>
                <w:b/>
              </w:rPr>
            </w:pPr>
            <w:r>
              <w:rPr>
                <w:b/>
              </w:rPr>
              <w:t>Předmět smlouvy a základy smlouvy o poskytování péče</w:t>
            </w:r>
          </w:p>
        </w:tc>
      </w:tr>
      <w:tr w:rsidR="0020310E">
        <w:trPr>
          <w:trHeight w:val="983"/>
        </w:trPr>
        <w:tc>
          <w:tcPr>
            <w:tcW w:w="10916" w:type="dxa"/>
            <w:gridSpan w:val="5"/>
            <w:shd w:val="clear" w:color="auto" w:fill="auto"/>
          </w:tcPr>
          <w:p w:rsidR="0020310E" w:rsidRPr="00134644" w:rsidRDefault="0017496F">
            <w:pPr>
              <w:spacing w:before="60" w:after="60" w:line="240" w:lineRule="exact"/>
              <w:jc w:val="both"/>
              <w:rPr>
                <w:sz w:val="18"/>
              </w:rPr>
            </w:pPr>
            <w:r>
              <w:rPr>
                <w:sz w:val="18"/>
              </w:rPr>
              <w:t xml:space="preserve">Předmětem smlouvy je péče o </w:t>
            </w:r>
            <w:r w:rsidR="0040494C">
              <w:rPr>
                <w:sz w:val="18"/>
              </w:rPr>
              <w:t xml:space="preserve">svěřenou </w:t>
            </w:r>
            <w:r>
              <w:rPr>
                <w:sz w:val="18"/>
              </w:rPr>
              <w:t>osobu v</w:t>
            </w:r>
            <w:r w:rsidR="0040494C">
              <w:rPr>
                <w:sz w:val="18"/>
              </w:rPr>
              <w:t xml:space="preserve"> její </w:t>
            </w:r>
            <w:r>
              <w:rPr>
                <w:sz w:val="18"/>
              </w:rPr>
              <w:t xml:space="preserve">soukromé domácnosti prostřednictvím nezávislé pečovatelské služby v Rakousku. </w:t>
            </w:r>
            <w:r w:rsidRPr="00134644">
              <w:rPr>
                <w:b/>
                <w:sz w:val="18"/>
                <w:u w:val="single"/>
              </w:rPr>
              <w:t>Příloha./ B1</w:t>
            </w:r>
            <w:r w:rsidRPr="00134644">
              <w:rPr>
                <w:sz w:val="18"/>
              </w:rPr>
              <w:t xml:space="preserve"> </w:t>
            </w:r>
            <w:r w:rsidRPr="00134644">
              <w:rPr>
                <w:sz w:val="18"/>
                <w:u w:val="single"/>
              </w:rPr>
              <w:t>(dodatečné prohlášení</w:t>
            </w:r>
            <w:r w:rsidRPr="00134644">
              <w:rPr>
                <w:sz w:val="18"/>
              </w:rPr>
              <w:t xml:space="preserve"> o závazcích) a </w:t>
            </w:r>
            <w:r w:rsidRPr="00134644">
              <w:rPr>
                <w:sz w:val="18"/>
                <w:u w:val="single"/>
              </w:rPr>
              <w:t>Dodatek./ B2</w:t>
            </w:r>
            <w:r w:rsidRPr="00134644">
              <w:rPr>
                <w:sz w:val="18"/>
              </w:rPr>
              <w:t xml:space="preserve"> (</w:t>
            </w:r>
            <w:r w:rsidRPr="00134644">
              <w:rPr>
                <w:sz w:val="18"/>
                <w:u w:val="single"/>
              </w:rPr>
              <w:t>zdravotnická opatření</w:t>
            </w:r>
            <w:r w:rsidRPr="00134644">
              <w:rPr>
                <w:sz w:val="18"/>
              </w:rPr>
              <w:t xml:space="preserve">) slouží k </w:t>
            </w:r>
            <w:r w:rsidRPr="00134644">
              <w:rPr>
                <w:b/>
                <w:sz w:val="18"/>
              </w:rPr>
              <w:t>získání podrobnějších informací a objasnění; tvoří nedílnou součást smlouvy</w:t>
            </w:r>
            <w:r w:rsidRPr="00134644">
              <w:rPr>
                <w:sz w:val="18"/>
              </w:rPr>
              <w:t>.</w:t>
            </w:r>
          </w:p>
          <w:p w:rsidR="0020310E" w:rsidRDefault="0017496F">
            <w:pPr>
              <w:numPr>
                <w:ilvl w:val="1"/>
                <w:numId w:val="3"/>
              </w:numPr>
              <w:spacing w:before="60" w:after="60" w:line="240" w:lineRule="exact"/>
              <w:ind w:left="709" w:hanging="567"/>
              <w:jc w:val="both"/>
              <w:rPr>
                <w:sz w:val="18"/>
              </w:rPr>
            </w:pPr>
            <w:r>
              <w:rPr>
                <w:sz w:val="18"/>
              </w:rPr>
              <w:t>Pečovatelská služba</w:t>
            </w:r>
            <w:r>
              <w:rPr>
                <w:b/>
                <w:sz w:val="18"/>
              </w:rPr>
              <w:t xml:space="preserve"> </w:t>
            </w:r>
            <w:r>
              <w:rPr>
                <w:sz w:val="18"/>
              </w:rPr>
              <w:t>prohlašuje, že má pečovatelskou činnost registrovanou u příslušného rakouského živnostenského úřadu a po celou dobu poskytování služby nebude tato činnost přerušena.</w:t>
            </w:r>
          </w:p>
          <w:p w:rsidR="0020310E" w:rsidRDefault="0017496F">
            <w:pPr>
              <w:numPr>
                <w:ilvl w:val="1"/>
                <w:numId w:val="3"/>
              </w:numPr>
              <w:spacing w:before="60" w:after="60" w:line="240" w:lineRule="exact"/>
              <w:ind w:left="709" w:hanging="567"/>
              <w:jc w:val="both"/>
              <w:rPr>
                <w:sz w:val="18"/>
              </w:rPr>
            </w:pPr>
            <w:r>
              <w:rPr>
                <w:sz w:val="18"/>
              </w:rPr>
              <w:t xml:space="preserve">Smluvní strany prohlašují, že přečetly </w:t>
            </w:r>
            <w:r w:rsidR="00643585">
              <w:rPr>
                <w:sz w:val="18"/>
                <w:u w:val="single"/>
              </w:rPr>
              <w:t xml:space="preserve">přílohu </w:t>
            </w:r>
            <w:r>
              <w:rPr>
                <w:sz w:val="18"/>
                <w:u w:val="single"/>
              </w:rPr>
              <w:t>/B1</w:t>
            </w:r>
            <w:r>
              <w:rPr>
                <w:sz w:val="18"/>
              </w:rPr>
              <w:t xml:space="preserve"> informovali se o všeobecných právech a povinnostech pečovatelské služby a vyjadřují souhlas s jejím obsahem.</w:t>
            </w:r>
          </w:p>
          <w:p w:rsidR="0020310E" w:rsidRDefault="0017496F">
            <w:pPr>
              <w:numPr>
                <w:ilvl w:val="1"/>
                <w:numId w:val="3"/>
              </w:numPr>
              <w:spacing w:before="60" w:after="60" w:line="240" w:lineRule="exact"/>
              <w:ind w:left="709" w:hanging="567"/>
              <w:jc w:val="both"/>
              <w:rPr>
                <w:sz w:val="18"/>
              </w:rPr>
            </w:pPr>
            <w:r>
              <w:rPr>
                <w:sz w:val="18"/>
              </w:rPr>
              <w:t xml:space="preserve">Předmětná smlouva je smlouvou o službách. Svěřená osoba, </w:t>
            </w:r>
            <w:r w:rsidR="0040494C">
              <w:rPr>
                <w:sz w:val="18"/>
              </w:rPr>
              <w:t xml:space="preserve">případně zadavatel, </w:t>
            </w:r>
            <w:r>
              <w:rPr>
                <w:b/>
                <w:sz w:val="18"/>
              </w:rPr>
              <w:t>nejsou oprávněny udílet pečovatelské službě pokyny</w:t>
            </w:r>
            <w:r>
              <w:rPr>
                <w:sz w:val="18"/>
              </w:rPr>
              <w:t xml:space="preserve">. Povaha (řádného) výkonu služby je ponechána na uvážení pečovatelské služby. </w:t>
            </w:r>
          </w:p>
        </w:tc>
      </w:tr>
      <w:tr w:rsidR="0020310E">
        <w:trPr>
          <w:trHeight w:val="343"/>
        </w:trPr>
        <w:tc>
          <w:tcPr>
            <w:tcW w:w="10916" w:type="dxa"/>
            <w:gridSpan w:val="5"/>
            <w:shd w:val="clear" w:color="auto" w:fill="auto"/>
          </w:tcPr>
          <w:p w:rsidR="0020310E" w:rsidRDefault="0017496F">
            <w:pPr>
              <w:numPr>
                <w:ilvl w:val="0"/>
                <w:numId w:val="3"/>
              </w:numPr>
              <w:spacing w:before="120" w:after="120" w:line="240" w:lineRule="exact"/>
              <w:rPr>
                <w:b/>
              </w:rPr>
            </w:pPr>
            <w:r>
              <w:rPr>
                <w:b/>
              </w:rPr>
              <w:t>Služby</w:t>
            </w:r>
          </w:p>
        </w:tc>
      </w:tr>
      <w:tr w:rsidR="0020310E">
        <w:trPr>
          <w:trHeight w:val="591"/>
        </w:trPr>
        <w:tc>
          <w:tcPr>
            <w:tcW w:w="10916" w:type="dxa"/>
            <w:gridSpan w:val="5"/>
            <w:shd w:val="clear" w:color="auto" w:fill="auto"/>
          </w:tcPr>
          <w:p w:rsidR="0020310E" w:rsidRDefault="0017496F">
            <w:pPr>
              <w:numPr>
                <w:ilvl w:val="1"/>
                <w:numId w:val="3"/>
              </w:numPr>
              <w:spacing w:before="120" w:after="120" w:line="240" w:lineRule="exact"/>
              <w:ind w:left="426" w:hanging="426"/>
              <w:rPr>
                <w:b/>
                <w:sz w:val="18"/>
              </w:rPr>
            </w:pPr>
            <w:r>
              <w:rPr>
                <w:b/>
                <w:sz w:val="18"/>
              </w:rPr>
              <w:lastRenderedPageBreak/>
              <w:t>Obecný popis služeb</w:t>
            </w:r>
            <w:r w:rsidR="00643585">
              <w:rPr>
                <w:b/>
                <w:sz w:val="18"/>
              </w:rPr>
              <w:t xml:space="preserve"> </w:t>
            </w:r>
            <w:r>
              <w:rPr>
                <w:b/>
                <w:sz w:val="18"/>
                <w:u w:val="single"/>
              </w:rPr>
              <w:t>bez</w:t>
            </w:r>
            <w:r>
              <w:rPr>
                <w:b/>
                <w:sz w:val="18"/>
              </w:rPr>
              <w:t xml:space="preserve"> konkrétních podmínek</w:t>
            </w:r>
            <w:r w:rsidR="0040494C">
              <w:rPr>
                <w:b/>
                <w:sz w:val="18"/>
              </w:rPr>
              <w:t xml:space="preserve"> (Upozornění: Následující služby, které jsou sjednány mezi zadavatelem a příjemcem zakázky, je nutné zakřížkovat)</w:t>
            </w:r>
          </w:p>
        </w:tc>
      </w:tr>
      <w:tr w:rsidR="0020310E">
        <w:trPr>
          <w:trHeight w:val="1530"/>
        </w:trPr>
        <w:tc>
          <w:tcPr>
            <w:tcW w:w="10916" w:type="dxa"/>
            <w:gridSpan w:val="5"/>
            <w:shd w:val="clear" w:color="auto" w:fill="auto"/>
          </w:tcPr>
          <w:p w:rsidR="0020310E" w:rsidRDefault="0017496F">
            <w:pPr>
              <w:numPr>
                <w:ilvl w:val="0"/>
                <w:numId w:val="34"/>
              </w:numPr>
              <w:spacing w:before="60" w:after="60" w:line="240" w:lineRule="exact"/>
              <w:ind w:left="425" w:hanging="284"/>
              <w:rPr>
                <w:sz w:val="18"/>
              </w:rPr>
            </w:pPr>
            <w:r>
              <w:rPr>
                <w:b/>
                <w:sz w:val="18"/>
              </w:rPr>
              <w:t>Činnosti</w:t>
            </w:r>
            <w:r>
              <w:t xml:space="preserve"> </w:t>
            </w:r>
            <w:r w:rsidRPr="00D95A79">
              <w:rPr>
                <w:sz w:val="18"/>
              </w:rPr>
              <w:t>v</w:t>
            </w:r>
            <w:r>
              <w:t xml:space="preserve"> </w:t>
            </w:r>
            <w:r w:rsidRPr="00D95A79">
              <w:rPr>
                <w:sz w:val="18"/>
              </w:rPr>
              <w:t>domácnosti</w:t>
            </w:r>
            <w:r>
              <w:rPr>
                <w:sz w:val="18"/>
              </w:rPr>
              <w:t xml:space="preserve"> (příprava jídel, obstarávání úkolů, úklid, domácí práce, pochůzky, péče o zdravé prostředí, péče o květiny a zvířata, obstarání činností spojených s prádlem - praní, žehlení, zašívání).</w:t>
            </w:r>
          </w:p>
          <w:p w:rsidR="0020310E" w:rsidRDefault="0017496F">
            <w:pPr>
              <w:spacing w:before="60" w:after="60" w:line="240" w:lineRule="exact"/>
              <w:ind w:left="425"/>
              <w:rPr>
                <w:sz w:val="18"/>
              </w:rPr>
            </w:pPr>
            <w:r>
              <w:rPr>
                <w:sz w:val="18"/>
              </w:rPr>
              <w:t xml:space="preserve">Z toho </w:t>
            </w:r>
            <w:r>
              <w:rPr>
                <w:sz w:val="18"/>
                <w:u w:val="single"/>
              </w:rPr>
              <w:t>jsou</w:t>
            </w:r>
            <w:r>
              <w:rPr>
                <w:sz w:val="18"/>
              </w:rPr>
              <w:t xml:space="preserve"> vyčleněny: </w:t>
            </w:r>
          </w:p>
          <w:p w:rsidR="0020310E" w:rsidRDefault="0020310E">
            <w:pPr>
              <w:rPr>
                <w:sz w:val="18"/>
              </w:rPr>
            </w:pPr>
          </w:p>
        </w:tc>
      </w:tr>
      <w:tr w:rsidR="0020310E">
        <w:trPr>
          <w:trHeight w:val="1522"/>
        </w:trPr>
        <w:tc>
          <w:tcPr>
            <w:tcW w:w="10916" w:type="dxa"/>
            <w:gridSpan w:val="5"/>
            <w:shd w:val="clear" w:color="auto" w:fill="auto"/>
          </w:tcPr>
          <w:p w:rsidR="0020310E" w:rsidRDefault="0017496F">
            <w:pPr>
              <w:numPr>
                <w:ilvl w:val="0"/>
                <w:numId w:val="34"/>
              </w:numPr>
              <w:spacing w:before="60" w:after="60" w:line="240" w:lineRule="exact"/>
              <w:ind w:left="425" w:hanging="284"/>
              <w:rPr>
                <w:sz w:val="18"/>
              </w:rPr>
            </w:pPr>
            <w:r>
              <w:rPr>
                <w:b/>
                <w:sz w:val="18"/>
              </w:rPr>
              <w:t>Podpora při praktických</w:t>
            </w:r>
            <w:r>
              <w:t xml:space="preserve"> </w:t>
            </w:r>
            <w:r w:rsidRPr="00D95A79">
              <w:rPr>
                <w:sz w:val="18"/>
              </w:rPr>
              <w:t>úkonech</w:t>
            </w:r>
            <w:r>
              <w:rPr>
                <w:sz w:val="18"/>
              </w:rPr>
              <w:t xml:space="preserve"> (příprava každodenní rutiny, pomoc při každodenních činnostech, funkce společníka ve smyslu poskytování společnosti, vedení rozhovorů, udržování sociálních kontaktů, doprovod při různých aktivitách).</w:t>
            </w:r>
          </w:p>
          <w:p w:rsidR="0020310E" w:rsidRDefault="0017496F">
            <w:pPr>
              <w:spacing w:before="60" w:after="60" w:line="240" w:lineRule="exact"/>
              <w:ind w:left="425"/>
              <w:rPr>
                <w:sz w:val="18"/>
              </w:rPr>
            </w:pPr>
            <w:r>
              <w:rPr>
                <w:sz w:val="18"/>
              </w:rPr>
              <w:t xml:space="preserve">Z toho </w:t>
            </w:r>
            <w:r>
              <w:rPr>
                <w:sz w:val="18"/>
                <w:u w:val="single"/>
              </w:rPr>
              <w:t>jsou</w:t>
            </w:r>
            <w:r>
              <w:rPr>
                <w:sz w:val="18"/>
              </w:rPr>
              <w:t xml:space="preserve"> vyčleněny: </w:t>
            </w:r>
          </w:p>
        </w:tc>
      </w:tr>
      <w:tr w:rsidR="0020310E">
        <w:trPr>
          <w:trHeight w:val="1290"/>
        </w:trPr>
        <w:tc>
          <w:tcPr>
            <w:tcW w:w="10916" w:type="dxa"/>
            <w:gridSpan w:val="5"/>
            <w:tcBorders>
              <w:bottom w:val="single" w:sz="4" w:space="0" w:color="auto"/>
            </w:tcBorders>
            <w:shd w:val="clear" w:color="auto" w:fill="auto"/>
          </w:tcPr>
          <w:p w:rsidR="0020310E" w:rsidRDefault="0017496F">
            <w:pPr>
              <w:numPr>
                <w:ilvl w:val="0"/>
                <w:numId w:val="34"/>
              </w:numPr>
              <w:spacing w:before="60" w:after="60" w:line="240" w:lineRule="exact"/>
              <w:ind w:left="425" w:hanging="284"/>
              <w:rPr>
                <w:sz w:val="18"/>
              </w:rPr>
            </w:pPr>
            <w:r>
              <w:rPr>
                <w:b/>
                <w:sz w:val="18"/>
              </w:rPr>
              <w:t xml:space="preserve">Praktická příprava svěřené osoby na změnu </w:t>
            </w:r>
            <w:r w:rsidRPr="00D95A79">
              <w:rPr>
                <w:sz w:val="18"/>
              </w:rPr>
              <w:t>místa</w:t>
            </w:r>
            <w:r>
              <w:rPr>
                <w:sz w:val="18"/>
              </w:rPr>
              <w:t xml:space="preserve"> (např. stěhování, přemístění, přesun).</w:t>
            </w:r>
          </w:p>
          <w:p w:rsidR="0020310E" w:rsidRDefault="0017496F">
            <w:pPr>
              <w:spacing w:before="60" w:after="60" w:line="240" w:lineRule="exact"/>
              <w:ind w:left="425"/>
              <w:rPr>
                <w:sz w:val="18"/>
              </w:rPr>
            </w:pPr>
            <w:r>
              <w:rPr>
                <w:sz w:val="18"/>
              </w:rPr>
              <w:t xml:space="preserve">Z toho </w:t>
            </w:r>
            <w:r>
              <w:rPr>
                <w:sz w:val="18"/>
                <w:u w:val="single"/>
              </w:rPr>
              <w:t>jsou</w:t>
            </w:r>
            <w:r>
              <w:rPr>
                <w:sz w:val="18"/>
              </w:rPr>
              <w:t xml:space="preserve"> vyčleněny:</w:t>
            </w:r>
          </w:p>
        </w:tc>
      </w:tr>
      <w:tr w:rsidR="0020310E">
        <w:trPr>
          <w:trHeight w:val="1097"/>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rsidR="0020310E" w:rsidRDefault="0017496F">
            <w:pPr>
              <w:numPr>
                <w:ilvl w:val="0"/>
                <w:numId w:val="34"/>
              </w:numPr>
              <w:spacing w:before="120" w:after="120" w:line="240" w:lineRule="exact"/>
              <w:ind w:left="426" w:hanging="284"/>
              <w:rPr>
                <w:b/>
                <w:sz w:val="18"/>
              </w:rPr>
            </w:pPr>
            <w:r>
              <w:rPr>
                <w:b/>
                <w:sz w:val="18"/>
              </w:rPr>
              <w:t xml:space="preserve">Ostatní výše neuvedené služby, </w:t>
            </w:r>
            <w:r>
              <w:rPr>
                <w:sz w:val="18"/>
                <w:u w:val="single"/>
              </w:rPr>
              <w:t>přičemž se nesmí jednat o pečovatelské služby, služby</w:t>
            </w:r>
            <w:r>
              <w:rPr>
                <w:sz w:val="18"/>
              </w:rPr>
              <w:t xml:space="preserve"> základní péče a o služby zahrnující lékařské, fyzioterapeutické, ergoterapeutické, diabetologické, logopedické, psychoterapeutické a psychologické činnosti, </w:t>
            </w:r>
            <w:r>
              <w:rPr>
                <w:sz w:val="18"/>
                <w:u w:val="single"/>
              </w:rPr>
              <w:t>které jsou vyhrazeny pro zdravotníky</w:t>
            </w:r>
            <w:r w:rsidR="00643585">
              <w:rPr>
                <w:sz w:val="18"/>
              </w:rPr>
              <w:t>.</w:t>
            </w:r>
          </w:p>
        </w:tc>
      </w:tr>
      <w:tr w:rsidR="0020310E">
        <w:trPr>
          <w:trHeight w:val="1239"/>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rsidR="0020310E" w:rsidRDefault="0017496F">
            <w:pPr>
              <w:spacing w:before="120" w:after="120" w:line="240" w:lineRule="exact"/>
              <w:ind w:left="426"/>
              <w:rPr>
                <w:sz w:val="18"/>
              </w:rPr>
            </w:pPr>
            <w:r>
              <w:rPr>
                <w:b/>
                <w:sz w:val="18"/>
              </w:rPr>
              <w:t>Dokumentace:</w:t>
            </w:r>
            <w:r>
              <w:rPr>
                <w:sz w:val="18"/>
              </w:rPr>
              <w:t xml:space="preserve"> pečovatelská služba musí vést dokumentaci poskytnutých služeb a provedených úkonů. Je povinna uchovávat dokumenty po dobu dvou let. Na základě požadavku svěřené osoby nebo </w:t>
            </w:r>
            <w:r w:rsidR="0040494C">
              <w:rPr>
                <w:sz w:val="18"/>
              </w:rPr>
              <w:t xml:space="preserve">zadavatele </w:t>
            </w:r>
            <w:r>
              <w:rPr>
                <w:sz w:val="18"/>
              </w:rPr>
              <w:t>má pečovatelská služba povinnost poskytnout za úhradu souvisejících nákladů kopii dokumentace nebo soubor dokladů.</w:t>
            </w:r>
          </w:p>
        </w:tc>
      </w:tr>
      <w:tr w:rsidR="0020310E">
        <w:trPr>
          <w:trHeight w:val="552"/>
        </w:trPr>
        <w:tc>
          <w:tcPr>
            <w:tcW w:w="10916" w:type="dxa"/>
            <w:gridSpan w:val="5"/>
            <w:tcBorders>
              <w:bottom w:val="single" w:sz="4" w:space="0" w:color="auto"/>
            </w:tcBorders>
            <w:shd w:val="clear" w:color="auto" w:fill="auto"/>
          </w:tcPr>
          <w:p w:rsidR="0020310E" w:rsidRDefault="0017496F">
            <w:pPr>
              <w:numPr>
                <w:ilvl w:val="1"/>
                <w:numId w:val="3"/>
              </w:numPr>
              <w:spacing w:before="120" w:after="120" w:line="240" w:lineRule="atLeast"/>
              <w:ind w:left="426" w:hanging="426"/>
              <w:rPr>
                <w:b/>
                <w:sz w:val="18"/>
              </w:rPr>
            </w:pPr>
            <w:r>
              <w:rPr>
                <w:b/>
                <w:sz w:val="18"/>
              </w:rPr>
              <w:t xml:space="preserve">Služby </w:t>
            </w:r>
            <w:r>
              <w:rPr>
                <w:b/>
                <w:sz w:val="18"/>
                <w:u w:val="single"/>
              </w:rPr>
              <w:t>spojené s</w:t>
            </w:r>
            <w:r>
              <w:rPr>
                <w:b/>
                <w:sz w:val="18"/>
              </w:rPr>
              <w:t xml:space="preserve"> konkrétními podmínkami</w:t>
            </w:r>
          </w:p>
        </w:tc>
      </w:tr>
      <w:tr w:rsidR="0020310E">
        <w:trPr>
          <w:trHeight w:val="3953"/>
        </w:trPr>
        <w:tc>
          <w:tcPr>
            <w:tcW w:w="10916" w:type="dxa"/>
            <w:gridSpan w:val="5"/>
            <w:tcBorders>
              <w:bottom w:val="single" w:sz="4" w:space="0" w:color="auto"/>
            </w:tcBorders>
            <w:shd w:val="clear" w:color="auto" w:fill="auto"/>
          </w:tcPr>
          <w:p w:rsidR="0020310E" w:rsidRDefault="0017496F">
            <w:pPr>
              <w:spacing w:before="120" w:after="120" w:line="240" w:lineRule="atLeast"/>
              <w:ind w:left="426"/>
              <w:rPr>
                <w:b/>
                <w:sz w:val="18"/>
              </w:rPr>
            </w:pPr>
            <w:r>
              <w:rPr>
                <w:b/>
                <w:sz w:val="18"/>
              </w:rPr>
              <w:t xml:space="preserve">Poznámka: bez existence příslušného nařízení mohou být následující činnosti schváleny pouze v případě, že z lékařského hlediska </w:t>
            </w:r>
            <w:r>
              <w:rPr>
                <w:b/>
                <w:sz w:val="18"/>
                <w:u w:val="single"/>
              </w:rPr>
              <w:t>nevznikly okolnosti</w:t>
            </w:r>
            <w:r>
              <w:rPr>
                <w:b/>
                <w:sz w:val="18"/>
              </w:rPr>
              <w:t xml:space="preserve">, kvůli nimž by bylo </w:t>
            </w:r>
            <w:r>
              <w:rPr>
                <w:b/>
                <w:sz w:val="18"/>
                <w:u w:val="single"/>
              </w:rPr>
              <w:t>takové nařízení třeba</w:t>
            </w:r>
            <w:r>
              <w:rPr>
                <w:b/>
                <w:sz w:val="18"/>
              </w:rPr>
              <w:t xml:space="preserve"> .</w:t>
            </w:r>
          </w:p>
          <w:p w:rsidR="0020310E" w:rsidRDefault="0017496F">
            <w:pPr>
              <w:spacing w:before="120" w:after="120" w:line="240" w:lineRule="atLeast"/>
              <w:ind w:left="426"/>
              <w:rPr>
                <w:sz w:val="18"/>
              </w:rPr>
            </w:pPr>
            <w:r>
              <w:rPr>
                <w:sz w:val="18"/>
              </w:rPr>
              <w:t xml:space="preserve">Takovými </w:t>
            </w:r>
            <w:r>
              <w:rPr>
                <w:sz w:val="18"/>
                <w:u w:val="single"/>
              </w:rPr>
              <w:t>okolnostmi</w:t>
            </w:r>
            <w:r>
              <w:rPr>
                <w:sz w:val="18"/>
              </w:rPr>
              <w:t xml:space="preserve"> mohou být například poruchy či onemocnění pohybového aparátu, onemocnění krve, srdce, plic, cukrovka, metabolické a infekční choroby, případně alergie, chirurgický zákrok nebo užívání léků.</w:t>
            </w:r>
          </w:p>
          <w:p w:rsidR="0020310E" w:rsidRDefault="0017496F">
            <w:pPr>
              <w:spacing w:before="120" w:after="120" w:line="240" w:lineRule="atLeast"/>
              <w:ind w:left="426"/>
              <w:rPr>
                <w:sz w:val="18"/>
              </w:rPr>
            </w:pPr>
            <w:r>
              <w:rPr>
                <w:sz w:val="18"/>
              </w:rPr>
              <w:t xml:space="preserve">Pokud taková okolnost nastane, mohou být následující pečovatelské činnosti dohodnuty a provedeny pouze na základě nařízení, příp. v souladu s </w:t>
            </w:r>
            <w:r>
              <w:rPr>
                <w:sz w:val="18"/>
                <w:u w:val="single"/>
              </w:rPr>
              <w:t>přílohou ./B2</w:t>
            </w:r>
            <w:r>
              <w:rPr>
                <w:sz w:val="18"/>
              </w:rPr>
              <w:t xml:space="preserve"> za účasti zdravotnického personálu (lékař nebo diplomovaná zdravotní sestra/diplomovaný ošetřovatel)!</w:t>
            </w:r>
          </w:p>
          <w:p w:rsidR="0020310E" w:rsidRDefault="0017496F">
            <w:pPr>
              <w:spacing w:before="120" w:after="120" w:line="240" w:lineRule="atLeast"/>
              <w:ind w:left="426"/>
              <w:rPr>
                <w:sz w:val="18"/>
              </w:rPr>
            </w:pPr>
            <w:r>
              <w:rPr>
                <w:sz w:val="18"/>
              </w:rPr>
              <w:t xml:space="preserve">Svěřená osoba </w:t>
            </w:r>
            <w:r w:rsidR="0040494C">
              <w:rPr>
                <w:sz w:val="18"/>
              </w:rPr>
              <w:t>nebo zadavatel</w:t>
            </w:r>
            <w:r>
              <w:rPr>
                <w:sz w:val="18"/>
              </w:rPr>
              <w:t xml:space="preserve"> má </w:t>
            </w:r>
            <w:r>
              <w:rPr>
                <w:sz w:val="18"/>
                <w:u w:val="single"/>
              </w:rPr>
              <w:t>před</w:t>
            </w:r>
            <w:r>
              <w:rPr>
                <w:sz w:val="18"/>
              </w:rPr>
              <w:t xml:space="preserve"> domluvením zde uvedených pečovatelských činností povinnost zajistit, aby pečovatelská služba měla k dispozici veškeré známé a z lékařského hlediska relevantní informace.</w:t>
            </w:r>
          </w:p>
          <w:p w:rsidR="0020310E" w:rsidRDefault="0020310E">
            <w:pPr>
              <w:spacing w:before="120" w:after="120" w:line="240" w:lineRule="atLeast"/>
              <w:ind w:left="426"/>
              <w:rPr>
                <w:sz w:val="18"/>
              </w:rPr>
            </w:pPr>
          </w:p>
          <w:p w:rsidR="0020310E" w:rsidRDefault="0020310E">
            <w:pPr>
              <w:spacing w:before="120" w:after="120" w:line="240" w:lineRule="atLeast"/>
              <w:ind w:left="426"/>
              <w:rPr>
                <w:sz w:val="18"/>
              </w:rPr>
            </w:pPr>
          </w:p>
          <w:p w:rsidR="0020310E" w:rsidRDefault="0020310E">
            <w:pPr>
              <w:spacing w:before="120" w:after="120" w:line="240" w:lineRule="atLeast"/>
              <w:ind w:left="426"/>
              <w:rPr>
                <w:sz w:val="18"/>
              </w:rPr>
            </w:pPr>
          </w:p>
          <w:p w:rsidR="0020310E" w:rsidRDefault="0020310E">
            <w:pPr>
              <w:spacing w:before="120" w:after="120" w:line="240" w:lineRule="atLeast"/>
              <w:ind w:left="426"/>
              <w:rPr>
                <w:sz w:val="18"/>
              </w:rPr>
            </w:pPr>
          </w:p>
        </w:tc>
      </w:tr>
      <w:tr w:rsidR="0020310E">
        <w:trPr>
          <w:trHeight w:val="706"/>
        </w:trPr>
        <w:tc>
          <w:tcPr>
            <w:tcW w:w="5388" w:type="dxa"/>
            <w:gridSpan w:val="4"/>
            <w:tcBorders>
              <w:top w:val="single" w:sz="4" w:space="0" w:color="auto"/>
              <w:bottom w:val="single" w:sz="4" w:space="0" w:color="auto"/>
            </w:tcBorders>
            <w:shd w:val="clear" w:color="auto" w:fill="auto"/>
          </w:tcPr>
          <w:p w:rsidR="0020310E" w:rsidRDefault="0017496F">
            <w:pPr>
              <w:numPr>
                <w:ilvl w:val="0"/>
                <w:numId w:val="12"/>
              </w:numPr>
              <w:spacing w:before="60" w:after="60" w:line="240" w:lineRule="exact"/>
              <w:ind w:left="459" w:hanging="283"/>
              <w:rPr>
                <w:sz w:val="18"/>
              </w:rPr>
            </w:pPr>
            <w:r>
              <w:rPr>
                <w:b/>
                <w:sz w:val="18"/>
              </w:rPr>
              <w:t xml:space="preserve">Ano, </w:t>
            </w:r>
            <w:r>
              <w:rPr>
                <w:sz w:val="18"/>
              </w:rPr>
              <w:t xml:space="preserve">následující okolnost nastala: </w:t>
            </w:r>
          </w:p>
          <w:p w:rsidR="0020310E" w:rsidRDefault="0020310E">
            <w:pPr>
              <w:spacing w:before="60" w:after="60" w:line="240" w:lineRule="exact"/>
              <w:ind w:left="459" w:hanging="283"/>
              <w:rPr>
                <w:b/>
                <w:sz w:val="18"/>
              </w:rPr>
            </w:pPr>
          </w:p>
          <w:p w:rsidR="0020310E" w:rsidRDefault="0017496F">
            <w:pPr>
              <w:spacing w:before="60" w:after="60" w:line="240" w:lineRule="exact"/>
              <w:ind w:left="459"/>
              <w:rPr>
                <w:b/>
                <w:sz w:val="18"/>
              </w:rPr>
            </w:pPr>
            <w:r>
              <w:rPr>
                <w:b/>
                <w:sz w:val="18"/>
              </w:rPr>
              <w:t>_____________________________________</w:t>
            </w:r>
          </w:p>
          <w:p w:rsidR="0020310E" w:rsidRDefault="0017496F">
            <w:pPr>
              <w:spacing w:before="60" w:after="60" w:line="240" w:lineRule="exact"/>
              <w:ind w:left="459"/>
              <w:rPr>
                <w:b/>
                <w:sz w:val="18"/>
              </w:rPr>
            </w:pPr>
            <w:r>
              <w:rPr>
                <w:b/>
                <w:sz w:val="18"/>
              </w:rPr>
              <w:lastRenderedPageBreak/>
              <w:t>Bylo ze strany zdravotnického personálu vydáno příslušné nařízení?</w:t>
            </w:r>
          </w:p>
          <w:p w:rsidR="0020310E" w:rsidRDefault="0017496F">
            <w:pPr>
              <w:numPr>
                <w:ilvl w:val="0"/>
                <w:numId w:val="12"/>
              </w:numPr>
              <w:spacing w:before="60" w:after="60" w:line="240" w:lineRule="exact"/>
              <w:ind w:left="1027" w:hanging="426"/>
              <w:rPr>
                <w:sz w:val="18"/>
              </w:rPr>
            </w:pPr>
            <w:r>
              <w:rPr>
                <w:b/>
                <w:sz w:val="18"/>
              </w:rPr>
              <w:t>Ano,</w:t>
            </w:r>
            <w:r>
              <w:rPr>
                <w:sz w:val="18"/>
              </w:rPr>
              <w:t xml:space="preserve"> a proto se domlouvají následující činnosti, které toto nařízení pokrývá:</w:t>
            </w:r>
          </w:p>
          <w:p w:rsidR="0020310E" w:rsidRDefault="0017496F">
            <w:pPr>
              <w:numPr>
                <w:ilvl w:val="0"/>
                <w:numId w:val="12"/>
              </w:numPr>
              <w:spacing w:before="60" w:after="60" w:line="240" w:lineRule="exact"/>
              <w:ind w:left="1311" w:hanging="284"/>
              <w:rPr>
                <w:sz w:val="18"/>
              </w:rPr>
            </w:pPr>
            <w:r>
              <w:rPr>
                <w:sz w:val="18"/>
              </w:rPr>
              <w:t>podpora při perorálním příjmu potravy a tekutin a užívání léků;</w:t>
            </w:r>
          </w:p>
          <w:p w:rsidR="0020310E" w:rsidRDefault="0017496F">
            <w:pPr>
              <w:numPr>
                <w:ilvl w:val="0"/>
                <w:numId w:val="12"/>
              </w:numPr>
              <w:spacing w:before="60" w:after="60" w:line="240" w:lineRule="exact"/>
              <w:ind w:left="1311" w:hanging="284"/>
              <w:rPr>
                <w:sz w:val="18"/>
              </w:rPr>
            </w:pPr>
            <w:r>
              <w:rPr>
                <w:sz w:val="18"/>
              </w:rPr>
              <w:t>pomoc při péči o tělo;</w:t>
            </w:r>
          </w:p>
          <w:p w:rsidR="0020310E" w:rsidRDefault="0017496F">
            <w:pPr>
              <w:numPr>
                <w:ilvl w:val="0"/>
                <w:numId w:val="12"/>
              </w:numPr>
              <w:spacing w:before="60" w:after="60" w:line="240" w:lineRule="exact"/>
              <w:ind w:left="1311" w:hanging="284"/>
              <w:rPr>
                <w:sz w:val="18"/>
              </w:rPr>
            </w:pPr>
            <w:r>
              <w:rPr>
                <w:sz w:val="18"/>
              </w:rPr>
              <w:t>pomoc při oblékání a svlékání;</w:t>
            </w:r>
          </w:p>
          <w:p w:rsidR="0020310E" w:rsidRDefault="0017496F">
            <w:pPr>
              <w:numPr>
                <w:ilvl w:val="0"/>
                <w:numId w:val="12"/>
              </w:numPr>
              <w:spacing w:before="60" w:after="60" w:line="240" w:lineRule="exact"/>
              <w:ind w:left="1311" w:hanging="284"/>
              <w:rPr>
                <w:sz w:val="18"/>
              </w:rPr>
            </w:pPr>
            <w:r>
              <w:rPr>
                <w:sz w:val="18"/>
              </w:rPr>
              <w:t>pomoc při používání toalety nebo toaletní židle a pomoc při výměně inkontinenčních produktů;</w:t>
            </w:r>
          </w:p>
          <w:p w:rsidR="0020310E" w:rsidRDefault="0017496F">
            <w:pPr>
              <w:numPr>
                <w:ilvl w:val="0"/>
                <w:numId w:val="12"/>
              </w:numPr>
              <w:spacing w:before="60" w:after="60" w:line="240" w:lineRule="exact"/>
              <w:ind w:left="1311" w:hanging="284"/>
              <w:rPr>
                <w:sz w:val="18"/>
              </w:rPr>
            </w:pPr>
            <w:r>
              <w:rPr>
                <w:sz w:val="18"/>
              </w:rPr>
              <w:t>pomoc při vstávání, ulehání, sedání a chůzi;</w:t>
            </w:r>
          </w:p>
          <w:p w:rsidR="0020310E" w:rsidRDefault="0017496F">
            <w:pPr>
              <w:spacing w:before="60" w:after="60" w:line="240" w:lineRule="exact"/>
              <w:ind w:left="1027"/>
              <w:rPr>
                <w:sz w:val="18"/>
              </w:rPr>
            </w:pPr>
            <w:r>
              <w:rPr>
                <w:sz w:val="18"/>
              </w:rPr>
              <w:t>Celkem bylo zaškrtnuto_____________ aktivit.</w:t>
            </w:r>
          </w:p>
          <w:p w:rsidR="0020310E" w:rsidRDefault="0017496F">
            <w:pPr>
              <w:numPr>
                <w:ilvl w:val="0"/>
                <w:numId w:val="12"/>
              </w:numPr>
              <w:spacing w:before="60" w:after="60" w:line="240" w:lineRule="exact"/>
              <w:ind w:left="1027" w:hanging="426"/>
              <w:rPr>
                <w:b/>
              </w:rPr>
            </w:pPr>
            <w:r>
              <w:rPr>
                <w:b/>
                <w:sz w:val="18"/>
              </w:rPr>
              <w:t xml:space="preserve">Ne, </w:t>
            </w:r>
            <w:r>
              <w:rPr>
                <w:sz w:val="18"/>
              </w:rPr>
              <w:t>je třeba</w:t>
            </w:r>
            <w:r w:rsidR="00643585">
              <w:rPr>
                <w:sz w:val="18"/>
              </w:rPr>
              <w:t xml:space="preserve"> stanovit služby podle přílohy </w:t>
            </w:r>
            <w:r>
              <w:rPr>
                <w:sz w:val="18"/>
              </w:rPr>
              <w:t>/B2 za účasti zdravotnického personálu.</w:t>
            </w:r>
          </w:p>
        </w:tc>
        <w:tc>
          <w:tcPr>
            <w:tcW w:w="5528" w:type="dxa"/>
            <w:tcBorders>
              <w:top w:val="single" w:sz="4" w:space="0" w:color="auto"/>
              <w:bottom w:val="single" w:sz="4" w:space="0" w:color="auto"/>
            </w:tcBorders>
            <w:shd w:val="clear" w:color="auto" w:fill="auto"/>
          </w:tcPr>
          <w:p w:rsidR="0020310E" w:rsidRDefault="0017496F">
            <w:pPr>
              <w:numPr>
                <w:ilvl w:val="0"/>
                <w:numId w:val="19"/>
              </w:numPr>
              <w:spacing w:before="60" w:after="60" w:line="240" w:lineRule="atLeast"/>
              <w:ind w:left="462" w:hanging="389"/>
              <w:rPr>
                <w:sz w:val="18"/>
              </w:rPr>
            </w:pPr>
            <w:r>
              <w:rPr>
                <w:b/>
                <w:sz w:val="18"/>
              </w:rPr>
              <w:lastRenderedPageBreak/>
              <w:t xml:space="preserve">Ne, nenastaly </w:t>
            </w:r>
            <w:r>
              <w:rPr>
                <w:b/>
                <w:sz w:val="18"/>
                <w:u w:val="single"/>
              </w:rPr>
              <w:t>žádné</w:t>
            </w:r>
            <w:r>
              <w:rPr>
                <w:b/>
                <w:sz w:val="18"/>
              </w:rPr>
              <w:t xml:space="preserve"> takové okolnosti, takže </w:t>
            </w:r>
            <w:r>
              <w:rPr>
                <w:b/>
                <w:sz w:val="18"/>
                <w:u w:val="single"/>
              </w:rPr>
              <w:t>není</w:t>
            </w:r>
            <w:r>
              <w:rPr>
                <w:b/>
                <w:sz w:val="18"/>
              </w:rPr>
              <w:t xml:space="preserve"> nutné dodržovat žádné </w:t>
            </w:r>
            <w:r>
              <w:rPr>
                <w:sz w:val="18"/>
              </w:rPr>
              <w:t>nařízení</w:t>
            </w:r>
            <w:r>
              <w:rPr>
                <w:b/>
                <w:sz w:val="18"/>
              </w:rPr>
              <w:t xml:space="preserve"> zdravotnického personálu</w:t>
            </w:r>
            <w:r>
              <w:rPr>
                <w:sz w:val="18"/>
              </w:rPr>
              <w:t xml:space="preserve">. </w:t>
            </w:r>
          </w:p>
          <w:p w:rsidR="0020310E" w:rsidRDefault="0020310E">
            <w:pPr>
              <w:spacing w:before="60" w:after="60" w:line="240" w:lineRule="atLeast"/>
              <w:ind w:left="462"/>
              <w:rPr>
                <w:b/>
                <w:sz w:val="18"/>
              </w:rPr>
            </w:pPr>
          </w:p>
          <w:p w:rsidR="0020310E" w:rsidRDefault="0017496F">
            <w:pPr>
              <w:spacing w:before="60" w:after="60" w:line="240" w:lineRule="atLeast"/>
              <w:ind w:left="462"/>
              <w:rPr>
                <w:sz w:val="18"/>
              </w:rPr>
            </w:pPr>
            <w:r>
              <w:rPr>
                <w:sz w:val="18"/>
              </w:rPr>
              <w:lastRenderedPageBreak/>
              <w:t xml:space="preserve">Proto se </w:t>
            </w:r>
            <w:r>
              <w:rPr>
                <w:sz w:val="18"/>
                <w:u w:val="single"/>
              </w:rPr>
              <w:t>bez příslušného lékařského nařízení</w:t>
            </w:r>
            <w:r>
              <w:rPr>
                <w:sz w:val="18"/>
              </w:rPr>
              <w:t xml:space="preserve"> domlouvá provedení následujících pečovatelských činností:</w:t>
            </w:r>
          </w:p>
          <w:p w:rsidR="0020310E" w:rsidRDefault="0017496F">
            <w:pPr>
              <w:numPr>
                <w:ilvl w:val="0"/>
                <w:numId w:val="12"/>
              </w:numPr>
              <w:spacing w:before="60" w:after="60" w:line="240" w:lineRule="atLeast"/>
              <w:ind w:left="742" w:hanging="283"/>
              <w:rPr>
                <w:sz w:val="18"/>
              </w:rPr>
            </w:pPr>
            <w:r>
              <w:rPr>
                <w:sz w:val="18"/>
              </w:rPr>
              <w:t xml:space="preserve">podpora při perorálním příjmu potravy a tekutin a užívání </w:t>
            </w:r>
            <w:r>
              <w:rPr>
                <w:sz w:val="18"/>
              </w:rPr>
              <w:br/>
              <w:t>léků;</w:t>
            </w:r>
          </w:p>
          <w:p w:rsidR="0020310E" w:rsidRDefault="0017496F">
            <w:pPr>
              <w:numPr>
                <w:ilvl w:val="0"/>
                <w:numId w:val="12"/>
              </w:numPr>
              <w:spacing w:before="60" w:after="60" w:line="240" w:lineRule="atLeast"/>
              <w:ind w:left="742" w:hanging="283"/>
              <w:rPr>
                <w:sz w:val="18"/>
              </w:rPr>
            </w:pPr>
            <w:r>
              <w:rPr>
                <w:sz w:val="18"/>
              </w:rPr>
              <w:t>pomoc při péči o tělo;</w:t>
            </w:r>
          </w:p>
          <w:p w:rsidR="0020310E" w:rsidRDefault="0017496F">
            <w:pPr>
              <w:numPr>
                <w:ilvl w:val="0"/>
                <w:numId w:val="12"/>
              </w:numPr>
              <w:spacing w:before="60" w:after="60" w:line="240" w:lineRule="atLeast"/>
              <w:ind w:left="742" w:hanging="283"/>
              <w:rPr>
                <w:sz w:val="18"/>
              </w:rPr>
            </w:pPr>
            <w:r>
              <w:rPr>
                <w:sz w:val="18"/>
              </w:rPr>
              <w:t>pomoc při oblékání a svlékání;</w:t>
            </w:r>
          </w:p>
          <w:p w:rsidR="0020310E" w:rsidRDefault="0017496F">
            <w:pPr>
              <w:numPr>
                <w:ilvl w:val="0"/>
                <w:numId w:val="12"/>
              </w:numPr>
              <w:spacing w:before="60" w:after="60" w:line="240" w:lineRule="atLeast"/>
              <w:ind w:left="742" w:hanging="283"/>
              <w:rPr>
                <w:sz w:val="18"/>
              </w:rPr>
            </w:pPr>
            <w:r>
              <w:rPr>
                <w:sz w:val="18"/>
              </w:rPr>
              <w:t>pomoc při používání toalety</w:t>
            </w:r>
            <w:r>
              <w:rPr>
                <w:sz w:val="18"/>
              </w:rPr>
              <w:br/>
              <w:t xml:space="preserve"> nebo toaletní židle a pomoc při</w:t>
            </w:r>
            <w:r>
              <w:rPr>
                <w:sz w:val="18"/>
              </w:rPr>
              <w:br/>
              <w:t xml:space="preserve"> výměně inkontinenčních produktů;</w:t>
            </w:r>
          </w:p>
          <w:p w:rsidR="0020310E" w:rsidRDefault="0017496F">
            <w:pPr>
              <w:numPr>
                <w:ilvl w:val="0"/>
                <w:numId w:val="12"/>
              </w:numPr>
              <w:spacing w:before="60" w:after="60" w:line="240" w:lineRule="atLeast"/>
              <w:ind w:left="742" w:hanging="283"/>
              <w:rPr>
                <w:sz w:val="18"/>
              </w:rPr>
            </w:pPr>
            <w:r>
              <w:rPr>
                <w:sz w:val="18"/>
              </w:rPr>
              <w:t>pomoc při vstávání, ulehání, sedání a chůzi;</w:t>
            </w:r>
          </w:p>
          <w:p w:rsidR="0020310E" w:rsidRDefault="0017496F">
            <w:pPr>
              <w:spacing w:before="60" w:after="60" w:line="240" w:lineRule="atLeast"/>
              <w:ind w:left="321"/>
              <w:rPr>
                <w:sz w:val="18"/>
              </w:rPr>
            </w:pPr>
            <w:r>
              <w:rPr>
                <w:sz w:val="18"/>
              </w:rPr>
              <w:t>Celkem bylo zaškrtnuto_____________ aktivit.</w:t>
            </w:r>
          </w:p>
          <w:p w:rsidR="0020310E" w:rsidRDefault="0020310E">
            <w:pPr>
              <w:spacing w:before="120" w:after="120" w:line="240" w:lineRule="atLeast"/>
              <w:ind w:left="426"/>
              <w:rPr>
                <w:b/>
                <w:sz w:val="18"/>
              </w:rPr>
            </w:pPr>
          </w:p>
        </w:tc>
      </w:tr>
      <w:tr w:rsidR="0020310E">
        <w:trPr>
          <w:trHeight w:val="68"/>
        </w:trPr>
        <w:tc>
          <w:tcPr>
            <w:tcW w:w="10916" w:type="dxa"/>
            <w:gridSpan w:val="5"/>
            <w:tcBorders>
              <w:top w:val="single" w:sz="4" w:space="0" w:color="auto"/>
              <w:bottom w:val="single" w:sz="4" w:space="0" w:color="auto"/>
            </w:tcBorders>
            <w:shd w:val="clear" w:color="auto" w:fill="auto"/>
          </w:tcPr>
          <w:p w:rsidR="0020310E" w:rsidRDefault="0017496F">
            <w:pPr>
              <w:numPr>
                <w:ilvl w:val="0"/>
                <w:numId w:val="3"/>
              </w:numPr>
              <w:spacing w:before="120" w:after="120" w:line="240" w:lineRule="exact"/>
            </w:pPr>
            <w:r>
              <w:rPr>
                <w:b/>
              </w:rPr>
              <w:lastRenderedPageBreak/>
              <w:t>Obecné zásady chování pro všední dny a nouzové případy</w:t>
            </w:r>
          </w:p>
        </w:tc>
      </w:tr>
      <w:tr w:rsidR="0020310E">
        <w:trPr>
          <w:trHeight w:val="68"/>
        </w:trPr>
        <w:tc>
          <w:tcPr>
            <w:tcW w:w="10916" w:type="dxa"/>
            <w:gridSpan w:val="5"/>
            <w:tcBorders>
              <w:top w:val="single" w:sz="4" w:space="0" w:color="auto"/>
              <w:bottom w:val="single" w:sz="4" w:space="0" w:color="auto"/>
            </w:tcBorders>
            <w:shd w:val="clear" w:color="auto" w:fill="auto"/>
          </w:tcPr>
          <w:p w:rsidR="0020310E" w:rsidRDefault="0017496F">
            <w:pPr>
              <w:numPr>
                <w:ilvl w:val="1"/>
                <w:numId w:val="3"/>
              </w:numPr>
              <w:spacing w:before="120" w:after="120" w:line="240" w:lineRule="exact"/>
              <w:ind w:left="426" w:hanging="426"/>
              <w:rPr>
                <w:sz w:val="18"/>
              </w:rPr>
            </w:pPr>
            <w:r>
              <w:rPr>
                <w:sz w:val="18"/>
              </w:rPr>
              <w:t xml:space="preserve">Pečovatelská služba se zavazuje uvědomit v případě nouze nebo při zjevném zhoršení zdravotního stavu svěřené osoby (např. vysoká horečka, bolest, nemoc, změna v příjmu potravy, tekutin nebo změna spánkového režimu, neklid, apatie, nechutenství) </w:t>
            </w:r>
            <w:r w:rsidR="0040494C">
              <w:rPr>
                <w:sz w:val="18"/>
              </w:rPr>
              <w:t>nouzové kontakty udané svěřenou osobou nebo zadavatelem. Je nutné vzít na vědomí, že nahlášené nouzové kontakty jsou s</w:t>
            </w:r>
            <w:r w:rsidR="00543EDC">
              <w:rPr>
                <w:sz w:val="18"/>
              </w:rPr>
              <w:t>e</w:t>
            </w:r>
            <w:r w:rsidR="0040494C">
              <w:rPr>
                <w:sz w:val="18"/>
              </w:rPr>
              <w:t> zpracováním svých údajů pečovatelskou službou prokazatelně srozuměny (písemná dokumentace a podpis)</w:t>
            </w:r>
            <w:r w:rsidR="00543EDC">
              <w:rPr>
                <w:sz w:val="18"/>
              </w:rPr>
              <w:t xml:space="preserve"> a jsou pečovatelskou službou informovány především dle článku 13 GDPR.</w:t>
            </w:r>
            <w:r w:rsidR="0040494C">
              <w:rPr>
                <w:sz w:val="18"/>
              </w:rPr>
              <w:t xml:space="preserve"> </w:t>
            </w:r>
          </w:p>
        </w:tc>
      </w:tr>
      <w:tr w:rsidR="0020310E">
        <w:trPr>
          <w:trHeight w:val="834"/>
        </w:trPr>
        <w:tc>
          <w:tcPr>
            <w:tcW w:w="10916" w:type="dxa"/>
            <w:gridSpan w:val="5"/>
            <w:tcBorders>
              <w:top w:val="single" w:sz="4" w:space="0" w:color="auto"/>
              <w:bottom w:val="single" w:sz="4" w:space="0" w:color="auto"/>
            </w:tcBorders>
            <w:shd w:val="clear" w:color="auto" w:fill="auto"/>
          </w:tcPr>
          <w:p w:rsidR="0020310E" w:rsidRDefault="0017496F">
            <w:pPr>
              <w:numPr>
                <w:ilvl w:val="1"/>
                <w:numId w:val="3"/>
              </w:numPr>
              <w:spacing w:before="60" w:after="60" w:line="240" w:lineRule="exact"/>
              <w:ind w:left="425" w:hanging="426"/>
              <w:rPr>
                <w:sz w:val="18"/>
              </w:rPr>
            </w:pPr>
            <w:r>
              <w:rPr>
                <w:sz w:val="18"/>
              </w:rPr>
              <w:t xml:space="preserve">Při zjevném zhoršení zdravotního stavu i v případě nouze je třeba podniknout všechna opatření, která jsou v dané situaci nutná pro dobro svěřené osoby za podmínky zachování jeho / její integrity a důstojnosti. Pečovatelská služba musí především uvědomit záchrannou službu. </w:t>
            </w:r>
          </w:p>
          <w:p w:rsidR="0020310E" w:rsidRDefault="0017496F">
            <w:pPr>
              <w:spacing w:before="60" w:after="60" w:line="240" w:lineRule="exact"/>
              <w:ind w:left="425"/>
              <w:rPr>
                <w:sz w:val="18"/>
              </w:rPr>
            </w:pPr>
            <w:r>
              <w:rPr>
                <w:sz w:val="18"/>
              </w:rPr>
              <w:t>Kromě toho se pro případy nouze domlouvá následující:</w:t>
            </w:r>
          </w:p>
          <w:p w:rsidR="0020310E" w:rsidRDefault="0017496F">
            <w:pPr>
              <w:spacing w:before="60" w:after="60" w:line="240" w:lineRule="exact"/>
              <w:ind w:left="425"/>
              <w:rPr>
                <w:sz w:val="18"/>
              </w:rPr>
            </w:pPr>
            <w:r>
              <w:rPr>
                <w:sz w:val="18"/>
              </w:rPr>
              <w:t>___________________________________________________________________________</w:t>
            </w:r>
          </w:p>
          <w:p w:rsidR="0020310E" w:rsidRDefault="0017496F">
            <w:pPr>
              <w:spacing w:before="60" w:after="60" w:line="240" w:lineRule="exact"/>
              <w:ind w:left="425"/>
              <w:rPr>
                <w:sz w:val="18"/>
              </w:rPr>
            </w:pPr>
            <w:r>
              <w:rPr>
                <w:sz w:val="18"/>
              </w:rPr>
              <w:t>___________________________________________________________________________</w:t>
            </w:r>
          </w:p>
          <w:p w:rsidR="0020310E" w:rsidRDefault="0017496F">
            <w:pPr>
              <w:spacing w:before="60" w:after="60" w:line="240" w:lineRule="exact"/>
              <w:ind w:left="425"/>
              <w:rPr>
                <w:sz w:val="18"/>
              </w:rPr>
            </w:pPr>
            <w:r>
              <w:rPr>
                <w:sz w:val="18"/>
              </w:rPr>
              <w:t>Svěřená osoba nebo</w:t>
            </w:r>
            <w:r w:rsidR="00543EDC">
              <w:rPr>
                <w:sz w:val="18"/>
              </w:rPr>
              <w:t xml:space="preserve"> zadavatel </w:t>
            </w:r>
            <w:r>
              <w:rPr>
                <w:sz w:val="18"/>
              </w:rPr>
              <w:t xml:space="preserve"> jsou povinni sdělit pečovatelské službě veškeré informace nezbytné pro plnění obecných zásad poskytování péče a zajistit přístup do obytných prostor svěřené osoby pečovatelskou službou</w:t>
            </w:r>
            <w:r w:rsidR="00543EDC">
              <w:rPr>
                <w:sz w:val="18"/>
              </w:rPr>
              <w:t>.</w:t>
            </w:r>
          </w:p>
        </w:tc>
      </w:tr>
      <w:tr w:rsidR="0020310E">
        <w:trPr>
          <w:trHeight w:val="706"/>
        </w:trPr>
        <w:tc>
          <w:tcPr>
            <w:tcW w:w="10916" w:type="dxa"/>
            <w:gridSpan w:val="5"/>
            <w:tcBorders>
              <w:top w:val="single" w:sz="4" w:space="0" w:color="auto"/>
              <w:bottom w:val="nil"/>
            </w:tcBorders>
            <w:shd w:val="clear" w:color="auto" w:fill="auto"/>
          </w:tcPr>
          <w:p w:rsidR="0020310E" w:rsidRDefault="0017496F">
            <w:pPr>
              <w:numPr>
                <w:ilvl w:val="1"/>
                <w:numId w:val="3"/>
              </w:numPr>
              <w:spacing w:before="120" w:after="120" w:line="240" w:lineRule="exact"/>
              <w:ind w:left="426" w:hanging="426"/>
              <w:rPr>
                <w:b/>
                <w:sz w:val="18"/>
              </w:rPr>
            </w:pPr>
            <w:r>
              <w:rPr>
                <w:b/>
                <w:sz w:val="18"/>
              </w:rPr>
              <w:t xml:space="preserve">Informace o okolnostech nebo zvláštnostech, které je třeba při domluvených činnostech zohlednit </w:t>
            </w:r>
            <w:r>
              <w:rPr>
                <w:sz w:val="18"/>
              </w:rPr>
              <w:t>(např. alergie nebo nesnášenlivosti):</w:t>
            </w:r>
          </w:p>
        </w:tc>
      </w:tr>
      <w:tr w:rsidR="0020310E">
        <w:trPr>
          <w:trHeight w:val="115"/>
        </w:trPr>
        <w:tc>
          <w:tcPr>
            <w:tcW w:w="10916" w:type="dxa"/>
            <w:gridSpan w:val="5"/>
            <w:tcBorders>
              <w:top w:val="nil"/>
              <w:bottom w:val="single" w:sz="4" w:space="0" w:color="auto"/>
            </w:tcBorders>
            <w:shd w:val="clear" w:color="auto" w:fill="auto"/>
          </w:tcPr>
          <w:p w:rsidR="0020310E" w:rsidRDefault="0017496F">
            <w:pPr>
              <w:spacing w:before="120" w:after="120" w:line="240" w:lineRule="exact"/>
              <w:ind w:left="426"/>
              <w:rPr>
                <w:sz w:val="18"/>
              </w:rPr>
            </w:pPr>
            <w:r>
              <w:rPr>
                <w:sz w:val="18"/>
              </w:rPr>
              <w:t>________________________________________________________________________________</w:t>
            </w:r>
          </w:p>
          <w:p w:rsidR="0020310E" w:rsidRDefault="0017496F">
            <w:pPr>
              <w:spacing w:before="120" w:after="120" w:line="240" w:lineRule="exact"/>
              <w:ind w:left="426"/>
              <w:rPr>
                <w:sz w:val="18"/>
              </w:rPr>
            </w:pPr>
            <w:r>
              <w:rPr>
                <w:sz w:val="18"/>
              </w:rPr>
              <w:t>________________________________________________________________________________</w:t>
            </w:r>
          </w:p>
          <w:p w:rsidR="0020310E" w:rsidRDefault="0017496F">
            <w:pPr>
              <w:spacing w:before="120" w:after="120" w:line="240" w:lineRule="exact"/>
              <w:ind w:left="426"/>
              <w:rPr>
                <w:sz w:val="18"/>
              </w:rPr>
            </w:pPr>
            <w:r>
              <w:rPr>
                <w:sz w:val="18"/>
              </w:rPr>
              <w:t>________________________________________________________________________________</w:t>
            </w:r>
          </w:p>
        </w:tc>
      </w:tr>
      <w:tr w:rsidR="0020310E">
        <w:tc>
          <w:tcPr>
            <w:tcW w:w="10916" w:type="dxa"/>
            <w:gridSpan w:val="5"/>
            <w:shd w:val="clear" w:color="auto" w:fill="auto"/>
          </w:tcPr>
          <w:p w:rsidR="0020310E" w:rsidRDefault="0017496F">
            <w:pPr>
              <w:numPr>
                <w:ilvl w:val="0"/>
                <w:numId w:val="3"/>
              </w:numPr>
              <w:spacing w:before="120" w:after="120" w:line="240" w:lineRule="exact"/>
            </w:pPr>
            <w:r>
              <w:rPr>
                <w:b/>
              </w:rPr>
              <w:t>Doba poskytování služby / ukončení smlouvy</w:t>
            </w:r>
          </w:p>
        </w:tc>
      </w:tr>
      <w:tr w:rsidR="0020310E">
        <w:trPr>
          <w:trHeight w:val="513"/>
        </w:trPr>
        <w:tc>
          <w:tcPr>
            <w:tcW w:w="10916" w:type="dxa"/>
            <w:gridSpan w:val="5"/>
            <w:tcBorders>
              <w:bottom w:val="nil"/>
            </w:tcBorders>
            <w:shd w:val="clear" w:color="auto" w:fill="auto"/>
          </w:tcPr>
          <w:p w:rsidR="0020310E" w:rsidRDefault="0017496F">
            <w:pPr>
              <w:numPr>
                <w:ilvl w:val="1"/>
                <w:numId w:val="3"/>
              </w:numPr>
              <w:spacing w:beforeLines="60" w:before="144" w:after="60" w:line="240" w:lineRule="exact"/>
              <w:ind w:left="425" w:hanging="425"/>
              <w:rPr>
                <w:sz w:val="18"/>
              </w:rPr>
            </w:pPr>
            <w:r>
              <w:rPr>
                <w:sz w:val="18"/>
              </w:rPr>
              <w:t>Služba se začíná poskytovat  ______________________________________ (DD.MM.RRRR).</w:t>
            </w:r>
          </w:p>
        </w:tc>
      </w:tr>
      <w:tr w:rsidR="0020310E">
        <w:trPr>
          <w:trHeight w:val="954"/>
        </w:trPr>
        <w:tc>
          <w:tcPr>
            <w:tcW w:w="10916" w:type="dxa"/>
            <w:gridSpan w:val="5"/>
            <w:tcBorders>
              <w:top w:val="nil"/>
              <w:bottom w:val="single" w:sz="4" w:space="0" w:color="auto"/>
            </w:tcBorders>
            <w:shd w:val="clear" w:color="auto" w:fill="auto"/>
          </w:tcPr>
          <w:p w:rsidR="0020310E" w:rsidRDefault="0017496F">
            <w:pPr>
              <w:numPr>
                <w:ilvl w:val="1"/>
                <w:numId w:val="3"/>
              </w:numPr>
              <w:spacing w:beforeLines="60" w:before="144" w:after="60" w:line="240" w:lineRule="exact"/>
              <w:ind w:left="426" w:hanging="426"/>
              <w:rPr>
                <w:sz w:val="18"/>
              </w:rPr>
            </w:pPr>
            <w:r>
              <w:rPr>
                <w:sz w:val="18"/>
              </w:rPr>
              <w:t>Doba trvání smlouvy:</w:t>
            </w:r>
            <w:r>
              <w:rPr>
                <w:sz w:val="18"/>
              </w:rPr>
              <w:br/>
              <w:t xml:space="preserve">(hodící se zaškrtněte) </w:t>
            </w:r>
          </w:p>
          <w:p w:rsidR="0020310E" w:rsidRDefault="0017496F">
            <w:pPr>
              <w:numPr>
                <w:ilvl w:val="0"/>
                <w:numId w:val="10"/>
              </w:numPr>
              <w:spacing w:beforeLines="60" w:before="144" w:after="60" w:line="240" w:lineRule="exact"/>
              <w:ind w:left="709" w:hanging="283"/>
              <w:rPr>
                <w:sz w:val="18"/>
              </w:rPr>
            </w:pPr>
            <w:r>
              <w:rPr>
                <w:sz w:val="18"/>
              </w:rPr>
              <w:t>Smlouva se uzavírá na dobu určitou do _____________________________ (DD.MM.RRRR) a skončí bez nutnosti výpovědi.</w:t>
            </w:r>
          </w:p>
          <w:p w:rsidR="0020310E" w:rsidRDefault="0017496F">
            <w:pPr>
              <w:numPr>
                <w:ilvl w:val="0"/>
                <w:numId w:val="10"/>
              </w:numPr>
              <w:spacing w:beforeLines="60" w:before="144" w:after="60" w:line="240" w:lineRule="exact"/>
              <w:ind w:left="709" w:hanging="283"/>
              <w:rPr>
                <w:sz w:val="18"/>
              </w:rPr>
            </w:pPr>
            <w:r>
              <w:rPr>
                <w:sz w:val="18"/>
              </w:rPr>
              <w:t>Smlouva se uzavírá na dobu neurčitou.</w:t>
            </w:r>
          </w:p>
        </w:tc>
      </w:tr>
      <w:tr w:rsidR="0020310E">
        <w:trPr>
          <w:trHeight w:val="2166"/>
        </w:trPr>
        <w:tc>
          <w:tcPr>
            <w:tcW w:w="10916" w:type="dxa"/>
            <w:gridSpan w:val="5"/>
            <w:tcBorders>
              <w:top w:val="single" w:sz="4" w:space="0" w:color="auto"/>
              <w:bottom w:val="nil"/>
            </w:tcBorders>
            <w:shd w:val="clear" w:color="auto" w:fill="auto"/>
          </w:tcPr>
          <w:p w:rsidR="0020310E" w:rsidRDefault="0017496F">
            <w:pPr>
              <w:numPr>
                <w:ilvl w:val="1"/>
                <w:numId w:val="3"/>
              </w:numPr>
              <w:spacing w:before="120" w:after="120" w:line="240" w:lineRule="exact"/>
              <w:ind w:left="426" w:hanging="426"/>
              <w:rPr>
                <w:sz w:val="18"/>
              </w:rPr>
            </w:pPr>
            <w:r>
              <w:rPr>
                <w:sz w:val="18"/>
              </w:rPr>
              <w:lastRenderedPageBreak/>
              <w:t>Ostatní způsoby ukončení smlouvy</w:t>
            </w:r>
          </w:p>
          <w:p w:rsidR="0020310E" w:rsidRDefault="0017496F">
            <w:pPr>
              <w:spacing w:before="120" w:after="120" w:line="240" w:lineRule="exact"/>
              <w:ind w:left="426"/>
              <w:rPr>
                <w:sz w:val="18"/>
              </w:rPr>
            </w:pPr>
            <w:r>
              <w:rPr>
                <w:sz w:val="18"/>
              </w:rPr>
              <w:t xml:space="preserve">Smlouva o poskytování péče končí vždy s úmrtím svěřené osoby, přičemž pečovatelská služba je v tomto případě povinna vrátit příslušný podíl již uhrazené platby za práci. </w:t>
            </w:r>
          </w:p>
          <w:p w:rsidR="0020310E" w:rsidRDefault="0017496F">
            <w:pPr>
              <w:spacing w:before="120" w:after="120" w:line="240" w:lineRule="exact"/>
              <w:ind w:left="426"/>
              <w:rPr>
                <w:sz w:val="18"/>
              </w:rPr>
            </w:pPr>
            <w:r>
              <w:rPr>
                <w:sz w:val="18"/>
              </w:rPr>
              <w:t xml:space="preserve">Smlouva o poskytování péče končí </w:t>
            </w:r>
            <w:r w:rsidR="00543EDC">
              <w:rPr>
                <w:sz w:val="18"/>
              </w:rPr>
              <w:t xml:space="preserve">také </w:t>
            </w:r>
            <w:r>
              <w:rPr>
                <w:sz w:val="18"/>
              </w:rPr>
              <w:t>insolvencí nebo zrušením pečovatelské služby, příp. úmrtím podnikající osoby.</w:t>
            </w:r>
          </w:p>
          <w:p w:rsidR="0020310E" w:rsidRDefault="0017496F">
            <w:pPr>
              <w:spacing w:before="120" w:after="120" w:line="240" w:lineRule="exact"/>
              <w:ind w:left="426"/>
              <w:rPr>
                <w:sz w:val="18"/>
              </w:rPr>
            </w:pPr>
            <w:r>
              <w:rPr>
                <w:sz w:val="18"/>
              </w:rPr>
              <w:t xml:space="preserve">Smlouvu může kterákoliv ze stran (i v případě smlouvy na dobu určitou) při </w:t>
            </w:r>
            <w:r>
              <w:rPr>
                <w:b/>
                <w:sz w:val="18"/>
              </w:rPr>
              <w:t>dodržení dvoutýdenní výpovědní lhůty</w:t>
            </w:r>
            <w:r>
              <w:rPr>
                <w:sz w:val="18"/>
              </w:rPr>
              <w:t xml:space="preserve"> zrušit vždy </w:t>
            </w:r>
            <w:r>
              <w:rPr>
                <w:b/>
                <w:sz w:val="18"/>
              </w:rPr>
              <w:t>ke konci kalendářního měsíce</w:t>
            </w:r>
            <w:r>
              <w:rPr>
                <w:sz w:val="18"/>
              </w:rPr>
              <w:t xml:space="preserve"> .</w:t>
            </w:r>
          </w:p>
        </w:tc>
      </w:tr>
      <w:tr w:rsidR="0020310E">
        <w:trPr>
          <w:trHeight w:val="3087"/>
        </w:trPr>
        <w:tc>
          <w:tcPr>
            <w:tcW w:w="10916" w:type="dxa"/>
            <w:gridSpan w:val="5"/>
            <w:tcBorders>
              <w:top w:val="nil"/>
            </w:tcBorders>
            <w:shd w:val="clear" w:color="auto" w:fill="auto"/>
          </w:tcPr>
          <w:p w:rsidR="0020310E" w:rsidRDefault="0017496F">
            <w:pPr>
              <w:numPr>
                <w:ilvl w:val="1"/>
                <w:numId w:val="3"/>
              </w:numPr>
              <w:spacing w:before="120" w:after="120" w:line="240" w:lineRule="exact"/>
              <w:ind w:left="426" w:hanging="426"/>
              <w:rPr>
                <w:sz w:val="18"/>
              </w:rPr>
            </w:pPr>
            <w:r>
              <w:rPr>
                <w:sz w:val="18"/>
              </w:rPr>
              <w:t>Poskytování služeb probíhá v následujícím časovém úseku / v následující dny / v následujících týdenních intervalech:</w:t>
            </w:r>
          </w:p>
          <w:p w:rsidR="0020310E" w:rsidRDefault="0017496F">
            <w:pPr>
              <w:spacing w:before="120" w:after="120" w:line="240" w:lineRule="exact"/>
              <w:ind w:left="426"/>
              <w:rPr>
                <w:sz w:val="18"/>
              </w:rPr>
            </w:pPr>
            <w:r>
              <w:rPr>
                <w:sz w:val="18"/>
              </w:rPr>
              <w:t xml:space="preserve">Měsíčně se počítá v průměru s ___________ hodinami pečovatelských služeb. </w:t>
            </w:r>
          </w:p>
          <w:p w:rsidR="0020310E" w:rsidRDefault="0020310E">
            <w:pPr>
              <w:spacing w:before="60" w:after="60" w:line="240" w:lineRule="exact"/>
              <w:ind w:left="425"/>
              <w:rPr>
                <w:sz w:val="18"/>
              </w:rPr>
            </w:pPr>
          </w:p>
          <w:p w:rsidR="0020310E" w:rsidRDefault="0017496F">
            <w:pPr>
              <w:spacing w:before="60" w:after="60" w:line="240" w:lineRule="exact"/>
              <w:ind w:left="425"/>
              <w:rPr>
                <w:sz w:val="18"/>
              </w:rPr>
            </w:pPr>
            <w:r>
              <w:rPr>
                <w:sz w:val="18"/>
              </w:rPr>
              <w:t>Doplňující poznámky:</w:t>
            </w:r>
            <w:r>
              <w:rPr>
                <w:sz w:val="18"/>
              </w:rPr>
              <w:br/>
              <w:t xml:space="preserve"> ___________________________________________________________________________________________,</w:t>
            </w:r>
          </w:p>
          <w:p w:rsidR="0020310E" w:rsidRDefault="0017496F">
            <w:pPr>
              <w:spacing w:before="60" w:after="60" w:line="240" w:lineRule="exact"/>
              <w:ind w:left="425"/>
              <w:rPr>
                <w:sz w:val="18"/>
              </w:rPr>
            </w:pPr>
            <w:r>
              <w:rPr>
                <w:sz w:val="18"/>
              </w:rPr>
              <w:t>Provádění činností a čas poskytování služeb se řídí vždy potřebami svěřené osoby (příloha</w:t>
            </w:r>
            <w:r>
              <w:rPr>
                <w:sz w:val="18"/>
                <w:u w:val="single"/>
              </w:rPr>
              <w:t>./ B1)</w:t>
            </w:r>
            <w:r>
              <w:rPr>
                <w:sz w:val="18"/>
              </w:rPr>
              <w:t xml:space="preserve"> a případně je třeba </w:t>
            </w:r>
            <w:r w:rsidR="00543EDC">
              <w:rPr>
                <w:sz w:val="18"/>
              </w:rPr>
              <w:t xml:space="preserve">sjednotit s </w:t>
            </w:r>
            <w:r>
              <w:rPr>
                <w:sz w:val="18"/>
              </w:rPr>
              <w:t>jinými, rovněž pověřenými pečovatelskými službami.</w:t>
            </w:r>
          </w:p>
        </w:tc>
      </w:tr>
      <w:tr w:rsidR="0020310E">
        <w:tc>
          <w:tcPr>
            <w:tcW w:w="10916" w:type="dxa"/>
            <w:gridSpan w:val="5"/>
            <w:shd w:val="clear" w:color="auto" w:fill="auto"/>
          </w:tcPr>
          <w:p w:rsidR="0020310E" w:rsidRDefault="0017496F">
            <w:pPr>
              <w:numPr>
                <w:ilvl w:val="0"/>
                <w:numId w:val="3"/>
              </w:numPr>
              <w:spacing w:before="120" w:after="120" w:line="240" w:lineRule="exact"/>
              <w:rPr>
                <w:b/>
                <w:sz w:val="18"/>
              </w:rPr>
            </w:pPr>
            <w:r>
              <w:rPr>
                <w:b/>
              </w:rPr>
              <w:t>Zastupování v případě potíží na straně pečovatelské služby</w:t>
            </w:r>
          </w:p>
        </w:tc>
      </w:tr>
      <w:tr w:rsidR="0020310E">
        <w:trPr>
          <w:trHeight w:val="1239"/>
        </w:trPr>
        <w:tc>
          <w:tcPr>
            <w:tcW w:w="10916" w:type="dxa"/>
            <w:gridSpan w:val="5"/>
            <w:shd w:val="clear" w:color="auto" w:fill="auto"/>
          </w:tcPr>
          <w:p w:rsidR="0020310E" w:rsidRDefault="0017496F">
            <w:pPr>
              <w:spacing w:before="60" w:after="60" w:line="240" w:lineRule="exact"/>
              <w:ind w:left="426"/>
              <w:rPr>
                <w:sz w:val="18"/>
              </w:rPr>
            </w:pPr>
            <w:r>
              <w:rPr>
                <w:sz w:val="18"/>
              </w:rPr>
              <w:t>Zastoupení pečovatelské služby je upraveno následovně: (hodící se zaškrtněte)</w:t>
            </w:r>
          </w:p>
          <w:p w:rsidR="0020310E" w:rsidRDefault="0017496F">
            <w:pPr>
              <w:numPr>
                <w:ilvl w:val="0"/>
                <w:numId w:val="37"/>
              </w:numPr>
              <w:spacing w:before="60" w:after="60" w:line="240" w:lineRule="exact"/>
              <w:rPr>
                <w:sz w:val="18"/>
              </w:rPr>
            </w:pPr>
            <w:r>
              <w:rPr>
                <w:sz w:val="18"/>
              </w:rPr>
              <w:t>Povolání náhradní pečovatelské služby stávající pečovatelskou službou:</w:t>
            </w:r>
            <w:r>
              <w:rPr>
                <w:sz w:val="18"/>
              </w:rPr>
              <w:br/>
            </w:r>
            <w:r>
              <w:rPr>
                <w:sz w:val="18"/>
              </w:rPr>
              <w:br/>
              <w:t>Poskytování smluvních služeb zajišťuje pokud možno stejná (náhradní) pečovatelská služba. V případě nepřítomnosti (například z důvodu nemoci zaměstnance) je pečovatelská služba oprávněna využít náhradní pečovatelskou službu. Poskytování smluvních služeb může (v odůvodněných případech) probíhat formou zastoupení</w:t>
            </w:r>
          </w:p>
          <w:p w:rsidR="0020310E" w:rsidRDefault="0017496F">
            <w:pPr>
              <w:spacing w:before="60" w:after="60" w:line="240" w:lineRule="exact"/>
              <w:ind w:left="1146"/>
              <w:rPr>
                <w:sz w:val="18"/>
              </w:rPr>
            </w:pPr>
            <w:r>
              <w:rPr>
                <w:sz w:val="18"/>
              </w:rPr>
              <w:t>nebo</w:t>
            </w:r>
          </w:p>
          <w:p w:rsidR="0020310E" w:rsidRDefault="0017496F">
            <w:pPr>
              <w:numPr>
                <w:ilvl w:val="0"/>
                <w:numId w:val="37"/>
              </w:numPr>
              <w:spacing w:before="60" w:after="60" w:line="240" w:lineRule="exact"/>
              <w:rPr>
                <w:sz w:val="18"/>
              </w:rPr>
            </w:pPr>
            <w:r>
              <w:rPr>
                <w:sz w:val="18"/>
              </w:rPr>
              <w:t>zajištěním náhradní pečovatelské služby svěřenou osobou</w:t>
            </w:r>
            <w:r w:rsidR="00543EDC">
              <w:rPr>
                <w:sz w:val="18"/>
              </w:rPr>
              <w:t xml:space="preserve"> nebo zadavatelem</w:t>
            </w:r>
          </w:p>
          <w:p w:rsidR="0020310E" w:rsidRDefault="0017496F">
            <w:pPr>
              <w:spacing w:before="60" w:after="60" w:line="240" w:lineRule="exact"/>
              <w:ind w:left="459" w:hanging="33"/>
              <w:rPr>
                <w:sz w:val="18"/>
              </w:rPr>
            </w:pPr>
            <w:r>
              <w:rPr>
                <w:sz w:val="18"/>
              </w:rPr>
              <w:t>UPOZORNĚNÍ: Pečovatelské či lékařské činnosti smí zastoupení (náhradní pečovatelská služba) zajišťovat v daném případě jen na základě příslušného nařízení odborného zdravotnického personálu.</w:t>
            </w:r>
          </w:p>
        </w:tc>
      </w:tr>
      <w:tr w:rsidR="0020310E">
        <w:trPr>
          <w:trHeight w:val="291"/>
        </w:trPr>
        <w:tc>
          <w:tcPr>
            <w:tcW w:w="10916" w:type="dxa"/>
            <w:gridSpan w:val="5"/>
            <w:shd w:val="clear" w:color="auto" w:fill="auto"/>
          </w:tcPr>
          <w:p w:rsidR="0020310E" w:rsidRDefault="0017496F">
            <w:pPr>
              <w:numPr>
                <w:ilvl w:val="0"/>
                <w:numId w:val="3"/>
              </w:numPr>
              <w:spacing w:before="120" w:after="120" w:line="240" w:lineRule="exact"/>
              <w:rPr>
                <w:b/>
              </w:rPr>
            </w:pPr>
            <w:r>
              <w:rPr>
                <w:b/>
              </w:rPr>
              <w:t>Odměna za práci a splatnost</w:t>
            </w:r>
          </w:p>
        </w:tc>
      </w:tr>
      <w:tr w:rsidR="0020310E">
        <w:trPr>
          <w:trHeight w:val="2965"/>
        </w:trPr>
        <w:tc>
          <w:tcPr>
            <w:tcW w:w="10916" w:type="dxa"/>
            <w:gridSpan w:val="5"/>
            <w:shd w:val="clear" w:color="auto" w:fill="auto"/>
          </w:tcPr>
          <w:p w:rsidR="0020310E" w:rsidRDefault="0017496F">
            <w:pPr>
              <w:numPr>
                <w:ilvl w:val="1"/>
                <w:numId w:val="3"/>
              </w:numPr>
              <w:spacing w:before="60" w:after="60" w:line="240" w:lineRule="exact"/>
              <w:ind w:left="425" w:hanging="426"/>
              <w:rPr>
                <w:b/>
                <w:sz w:val="18"/>
              </w:rPr>
            </w:pPr>
            <w:r>
              <w:rPr>
                <w:sz w:val="18"/>
              </w:rPr>
              <w:t>Odměna za poskytování domluvených služeb (bez DPH a hotovostních výdajů) činí měsíčně:</w:t>
            </w:r>
          </w:p>
          <w:p w:rsidR="0020310E" w:rsidRDefault="0017496F">
            <w:pPr>
              <w:spacing w:before="60" w:after="60" w:line="240" w:lineRule="exact"/>
              <w:ind w:left="425"/>
              <w:rPr>
                <w:sz w:val="18"/>
              </w:rPr>
            </w:pPr>
            <w:r>
              <w:rPr>
                <w:b/>
                <w:sz w:val="18"/>
              </w:rPr>
              <w:t>€ _____________________________________</w:t>
            </w:r>
          </w:p>
          <w:p w:rsidR="0020310E" w:rsidRDefault="0017496F">
            <w:pPr>
              <w:numPr>
                <w:ilvl w:val="1"/>
                <w:numId w:val="3"/>
              </w:numPr>
              <w:spacing w:before="60" w:after="60" w:line="240" w:lineRule="exact"/>
              <w:ind w:left="425" w:hanging="426"/>
              <w:rPr>
                <w:sz w:val="18"/>
              </w:rPr>
            </w:pPr>
            <w:r>
              <w:rPr>
                <w:sz w:val="18"/>
              </w:rPr>
              <w:t xml:space="preserve">Pokud pečovatelská služba spadá do kategorie malých firem se sídlem v Rakousku (čistý roční obrat ne vyšší než </w:t>
            </w:r>
            <w:r w:rsidR="00543EDC">
              <w:rPr>
                <w:sz w:val="18"/>
              </w:rPr>
              <w:t>35</w:t>
            </w:r>
            <w:r>
              <w:rPr>
                <w:sz w:val="18"/>
              </w:rPr>
              <w:t xml:space="preserve"> 000 €), je od platby DPH osvobozena. </w:t>
            </w:r>
          </w:p>
          <w:p w:rsidR="0020310E" w:rsidRDefault="0017496F">
            <w:pPr>
              <w:spacing w:before="60" w:after="60" w:line="240" w:lineRule="exact"/>
              <w:ind w:left="425"/>
              <w:rPr>
                <w:sz w:val="18"/>
              </w:rPr>
            </w:pPr>
            <w:r>
              <w:rPr>
                <w:sz w:val="18"/>
              </w:rPr>
              <w:t xml:space="preserve">Nejedná-li se o malou firmu se sídlem v Rakousku, činí příslušná DPH </w:t>
            </w:r>
          </w:p>
          <w:p w:rsidR="0020310E" w:rsidRDefault="0017496F">
            <w:pPr>
              <w:spacing w:before="60" w:after="60" w:line="240" w:lineRule="exact"/>
              <w:ind w:left="425"/>
              <w:rPr>
                <w:sz w:val="18"/>
              </w:rPr>
            </w:pPr>
            <w:r>
              <w:rPr>
                <w:b/>
                <w:sz w:val="18"/>
              </w:rPr>
              <w:t>€ _____________________________________</w:t>
            </w:r>
          </w:p>
          <w:p w:rsidR="0020310E" w:rsidRDefault="0017496F">
            <w:pPr>
              <w:numPr>
                <w:ilvl w:val="1"/>
                <w:numId w:val="3"/>
              </w:numPr>
              <w:spacing w:before="60" w:after="60" w:line="240" w:lineRule="exact"/>
              <w:ind w:left="425" w:hanging="426"/>
              <w:rPr>
                <w:sz w:val="18"/>
              </w:rPr>
            </w:pPr>
            <w:r>
              <w:rPr>
                <w:sz w:val="18"/>
              </w:rPr>
              <w:t>Celkově splatná měsíční částka:</w:t>
            </w:r>
            <w:r>
              <w:rPr>
                <w:b/>
                <w:sz w:val="18"/>
              </w:rPr>
              <w:t xml:space="preserve">  _____________________________________€</w:t>
            </w:r>
          </w:p>
        </w:tc>
      </w:tr>
      <w:tr w:rsidR="0020310E">
        <w:tc>
          <w:tcPr>
            <w:tcW w:w="10916" w:type="dxa"/>
            <w:gridSpan w:val="5"/>
            <w:tcBorders>
              <w:bottom w:val="single" w:sz="4" w:space="0" w:color="auto"/>
            </w:tcBorders>
            <w:shd w:val="clear" w:color="auto" w:fill="auto"/>
          </w:tcPr>
          <w:p w:rsidR="0020310E" w:rsidRDefault="0017496F">
            <w:pPr>
              <w:numPr>
                <w:ilvl w:val="1"/>
                <w:numId w:val="3"/>
              </w:numPr>
              <w:spacing w:before="120" w:after="120" w:line="240" w:lineRule="exact"/>
              <w:ind w:left="426" w:hanging="426"/>
              <w:rPr>
                <w:sz w:val="18"/>
              </w:rPr>
            </w:pPr>
            <w:r>
              <w:rPr>
                <w:sz w:val="18"/>
              </w:rPr>
              <w:t xml:space="preserve">O placení daní a příspěvků na sociální pojištění se pečovatelská služba musí postarat sama. </w:t>
            </w:r>
          </w:p>
          <w:p w:rsidR="0020310E" w:rsidRDefault="0017496F">
            <w:pPr>
              <w:numPr>
                <w:ilvl w:val="1"/>
                <w:numId w:val="3"/>
              </w:numPr>
              <w:spacing w:before="120" w:after="120" w:line="240" w:lineRule="exact"/>
              <w:ind w:left="426" w:hanging="426"/>
              <w:rPr>
                <w:sz w:val="18"/>
              </w:rPr>
            </w:pPr>
            <w:r>
              <w:rPr>
                <w:sz w:val="18"/>
              </w:rPr>
              <w:t>Zdravotnické pomůcky a další předměty, které jsou nezbytné pro dohodnutý výkon péče (např. výrobky proti inkontinenci, léky, obvazy atd.) představují hotovostní výdaje, za něž přísluší náhrada, a jsou splatné po předložení originálních dokladů v následujících obdobích _____________________ (např. měsíčně, čtvrtletně).</w:t>
            </w:r>
          </w:p>
          <w:p w:rsidR="0020310E" w:rsidRDefault="0017496F">
            <w:pPr>
              <w:numPr>
                <w:ilvl w:val="1"/>
                <w:numId w:val="3"/>
              </w:numPr>
              <w:spacing w:before="120" w:after="120" w:line="240" w:lineRule="exact"/>
              <w:ind w:left="426" w:hanging="426"/>
              <w:rPr>
                <w:sz w:val="18"/>
              </w:rPr>
            </w:pPr>
            <w:r>
              <w:rPr>
                <w:sz w:val="18"/>
              </w:rPr>
              <w:lastRenderedPageBreak/>
              <w:t>Pečovatelská služba provádí veškeré činnosti samostatně a v případě (byť nezaviněného) výpadku ztrácí nárok na odměnu za práci. Má-li však takový výpadek původ na straně svěřené osoby</w:t>
            </w:r>
            <w:r w:rsidR="00543EDC">
              <w:rPr>
                <w:sz w:val="18"/>
              </w:rPr>
              <w:t xml:space="preserve"> nebo zadavatele</w:t>
            </w:r>
            <w:r>
              <w:rPr>
                <w:sz w:val="18"/>
              </w:rPr>
              <w:t>, zůstává nárok na odměnu v platnosti.</w:t>
            </w:r>
          </w:p>
          <w:p w:rsidR="0020310E" w:rsidRDefault="0017496F">
            <w:pPr>
              <w:numPr>
                <w:ilvl w:val="1"/>
                <w:numId w:val="3"/>
              </w:numPr>
              <w:spacing w:before="120" w:after="120" w:line="240" w:lineRule="exact"/>
              <w:ind w:left="426" w:hanging="426"/>
              <w:rPr>
                <w:sz w:val="18"/>
              </w:rPr>
            </w:pPr>
            <w:r>
              <w:rPr>
                <w:sz w:val="18"/>
              </w:rPr>
              <w:t>Náklady na provozní prostředky, vlastní potřeby a dopravu nepředstavují hotovostní výdaje, za něž přísluší náhrada.</w:t>
            </w:r>
          </w:p>
        </w:tc>
      </w:tr>
      <w:tr w:rsidR="0020310E">
        <w:trPr>
          <w:trHeight w:val="2515"/>
        </w:trPr>
        <w:tc>
          <w:tcPr>
            <w:tcW w:w="10916" w:type="dxa"/>
            <w:gridSpan w:val="5"/>
            <w:tcBorders>
              <w:bottom w:val="nil"/>
            </w:tcBorders>
            <w:shd w:val="clear" w:color="auto" w:fill="auto"/>
          </w:tcPr>
          <w:p w:rsidR="0020310E" w:rsidRDefault="0017496F">
            <w:pPr>
              <w:numPr>
                <w:ilvl w:val="1"/>
                <w:numId w:val="3"/>
              </w:numPr>
              <w:spacing w:before="60" w:after="60" w:line="240" w:lineRule="exact"/>
              <w:ind w:left="426" w:hanging="426"/>
              <w:rPr>
                <w:sz w:val="18"/>
              </w:rPr>
            </w:pPr>
            <w:r>
              <w:rPr>
                <w:sz w:val="18"/>
              </w:rPr>
              <w:lastRenderedPageBreak/>
              <w:t>Měsíční odměna za práci</w:t>
            </w:r>
            <w:r>
              <w:rPr>
                <w:b/>
                <w:sz w:val="18"/>
              </w:rPr>
              <w:t xml:space="preserve"> je splatná k</w:t>
            </w:r>
            <w:r>
              <w:rPr>
                <w:sz w:val="18"/>
              </w:rPr>
              <w:t>_______________ dni (např. „1.“ nebo „15.“ nebo „poslednímu“) každého měsíce poskytování služeb s 5denní dodatečnou lhůtou, a sice následujícím způsobem: (hodící se zaškrtněte)</w:t>
            </w:r>
          </w:p>
          <w:p w:rsidR="0020310E" w:rsidRDefault="0017496F">
            <w:pPr>
              <w:numPr>
                <w:ilvl w:val="0"/>
                <w:numId w:val="11"/>
              </w:numPr>
              <w:spacing w:before="60" w:after="60" w:line="240" w:lineRule="exact"/>
              <w:ind w:left="1179" w:hanging="357"/>
              <w:rPr>
                <w:sz w:val="18"/>
              </w:rPr>
            </w:pPr>
            <w:r>
              <w:rPr>
                <w:sz w:val="18"/>
              </w:rPr>
              <w:t xml:space="preserve">vystavení potvrzení o platbě </w:t>
            </w:r>
            <w:r>
              <w:rPr>
                <w:sz w:val="18"/>
                <w:u w:val="single"/>
              </w:rPr>
              <w:t>v hotovosti</w:t>
            </w:r>
            <w:r>
              <w:rPr>
                <w:sz w:val="18"/>
              </w:rPr>
              <w:t xml:space="preserve"> nebo</w:t>
            </w:r>
          </w:p>
          <w:p w:rsidR="0020310E" w:rsidRDefault="0017496F">
            <w:pPr>
              <w:numPr>
                <w:ilvl w:val="0"/>
                <w:numId w:val="11"/>
              </w:numPr>
              <w:spacing w:before="60" w:after="60" w:line="240" w:lineRule="exact"/>
              <w:ind w:left="1179" w:hanging="357"/>
              <w:rPr>
                <w:sz w:val="18"/>
              </w:rPr>
            </w:pPr>
            <w:r>
              <w:rPr>
                <w:sz w:val="18"/>
              </w:rPr>
              <w:t xml:space="preserve">s osvobozujícím účinkem výhradně na následující </w:t>
            </w:r>
            <w:r>
              <w:rPr>
                <w:sz w:val="18"/>
                <w:u w:val="single"/>
              </w:rPr>
              <w:t>bankovní účet</w:t>
            </w:r>
            <w:r>
              <w:rPr>
                <w:sz w:val="18"/>
              </w:rPr>
              <w:t>:</w:t>
            </w:r>
          </w:p>
          <w:p w:rsidR="0020310E" w:rsidRDefault="0017496F">
            <w:pPr>
              <w:spacing w:before="60" w:after="60" w:line="240" w:lineRule="exact"/>
              <w:ind w:left="426"/>
              <w:rPr>
                <w:sz w:val="18"/>
              </w:rPr>
            </w:pPr>
            <w:r>
              <w:rPr>
                <w:sz w:val="18"/>
              </w:rPr>
              <w:t>Majitel účtu: ____________________________________________________________________</w:t>
            </w:r>
            <w:r>
              <w:rPr>
                <w:sz w:val="18"/>
              </w:rPr>
              <w:br/>
            </w:r>
            <w:r>
              <w:rPr>
                <w:sz w:val="18"/>
              </w:rPr>
              <w:br/>
              <w:t>IBAN / BIC: ______________________________________________________________________</w:t>
            </w:r>
          </w:p>
        </w:tc>
      </w:tr>
      <w:tr w:rsidR="0020310E">
        <w:trPr>
          <w:trHeight w:val="867"/>
        </w:trPr>
        <w:tc>
          <w:tcPr>
            <w:tcW w:w="10916" w:type="dxa"/>
            <w:gridSpan w:val="5"/>
            <w:tcBorders>
              <w:bottom w:val="nil"/>
            </w:tcBorders>
            <w:shd w:val="clear" w:color="auto" w:fill="auto"/>
          </w:tcPr>
          <w:p w:rsidR="0020310E" w:rsidRDefault="0017496F">
            <w:pPr>
              <w:numPr>
                <w:ilvl w:val="1"/>
                <w:numId w:val="3"/>
              </w:numPr>
              <w:spacing w:before="60" w:after="60" w:line="240" w:lineRule="exact"/>
              <w:ind w:left="459" w:hanging="459"/>
              <w:rPr>
                <w:sz w:val="18"/>
              </w:rPr>
            </w:pPr>
            <w:r>
              <w:rPr>
                <w:sz w:val="18"/>
              </w:rPr>
              <w:t>Pečovatelská služba zmocnila zprostředkovatelskou společnost</w:t>
            </w:r>
            <w:r w:rsidR="00D95A79">
              <w:rPr>
                <w:sz w:val="18"/>
              </w:rPr>
              <w:t xml:space="preserve"> </w:t>
            </w:r>
            <w:r>
              <w:rPr>
                <w:sz w:val="18"/>
              </w:rPr>
              <w:t xml:space="preserve"> _______________________________ , aby požadovala měsíční platbu ke dni splatnosti, s osvobozujícím účinkem ji přijímala, inkasovala případné úroky a v případě potřeby vymáhala pohledávky soudně.</w:t>
            </w:r>
          </w:p>
        </w:tc>
      </w:tr>
      <w:tr w:rsidR="0020310E">
        <w:trPr>
          <w:trHeight w:val="358"/>
        </w:trPr>
        <w:tc>
          <w:tcPr>
            <w:tcW w:w="2492" w:type="dxa"/>
            <w:tcBorders>
              <w:top w:val="nil"/>
              <w:bottom w:val="nil"/>
              <w:right w:val="nil"/>
            </w:tcBorders>
            <w:shd w:val="clear" w:color="auto" w:fill="auto"/>
          </w:tcPr>
          <w:p w:rsidR="0020310E" w:rsidRDefault="0017496F">
            <w:pPr>
              <w:numPr>
                <w:ilvl w:val="0"/>
                <w:numId w:val="25"/>
              </w:numPr>
              <w:spacing w:before="60" w:after="60" w:line="240" w:lineRule="exact"/>
              <w:ind w:left="1145" w:hanging="266"/>
              <w:textAlignment w:val="auto"/>
              <w:rPr>
                <w:sz w:val="18"/>
              </w:rPr>
            </w:pPr>
            <w:r>
              <w:rPr>
                <w:sz w:val="18"/>
              </w:rPr>
              <w:t>Ano</w:t>
            </w:r>
          </w:p>
        </w:tc>
        <w:tc>
          <w:tcPr>
            <w:tcW w:w="8424" w:type="dxa"/>
            <w:gridSpan w:val="4"/>
            <w:tcBorders>
              <w:top w:val="nil"/>
              <w:left w:val="nil"/>
              <w:bottom w:val="nil"/>
            </w:tcBorders>
            <w:shd w:val="clear" w:color="auto" w:fill="auto"/>
          </w:tcPr>
          <w:p w:rsidR="0020310E" w:rsidRDefault="0017496F">
            <w:pPr>
              <w:numPr>
                <w:ilvl w:val="0"/>
                <w:numId w:val="25"/>
              </w:numPr>
              <w:spacing w:before="60" w:after="60" w:line="240" w:lineRule="exact"/>
              <w:ind w:hanging="266"/>
              <w:textAlignment w:val="auto"/>
              <w:rPr>
                <w:sz w:val="18"/>
              </w:rPr>
            </w:pPr>
            <w:r>
              <w:rPr>
                <w:sz w:val="18"/>
              </w:rPr>
              <w:t xml:space="preserve">Ne </w:t>
            </w:r>
          </w:p>
        </w:tc>
      </w:tr>
      <w:tr w:rsidR="0020310E">
        <w:trPr>
          <w:trHeight w:val="575"/>
        </w:trPr>
        <w:tc>
          <w:tcPr>
            <w:tcW w:w="10916" w:type="dxa"/>
            <w:gridSpan w:val="5"/>
            <w:tcBorders>
              <w:top w:val="nil"/>
              <w:bottom w:val="single" w:sz="4" w:space="0" w:color="auto"/>
            </w:tcBorders>
            <w:shd w:val="clear" w:color="auto" w:fill="auto"/>
          </w:tcPr>
          <w:p w:rsidR="0020310E" w:rsidRDefault="0017496F">
            <w:pPr>
              <w:numPr>
                <w:ilvl w:val="1"/>
                <w:numId w:val="3"/>
              </w:numPr>
              <w:spacing w:before="60" w:after="60" w:line="240" w:lineRule="exact"/>
              <w:ind w:left="425" w:hanging="425"/>
              <w:rPr>
                <w:sz w:val="18"/>
              </w:rPr>
            </w:pPr>
            <w:r>
              <w:rPr>
                <w:sz w:val="18"/>
              </w:rPr>
              <w:t xml:space="preserve">V případě </w:t>
            </w:r>
            <w:r>
              <w:rPr>
                <w:b/>
                <w:sz w:val="18"/>
              </w:rPr>
              <w:t>prodlení se počítá s úrokem z prodlení</w:t>
            </w:r>
            <w:r>
              <w:rPr>
                <w:sz w:val="18"/>
              </w:rPr>
              <w:t xml:space="preserve"> ve výši 4 % p.A. </w:t>
            </w:r>
            <w:r w:rsidR="00543EDC">
              <w:rPr>
                <w:sz w:val="18"/>
              </w:rPr>
              <w:t xml:space="preserve">Příkazy k úhradě uskutečněné v den </w:t>
            </w:r>
            <w:r>
              <w:rPr>
                <w:sz w:val="18"/>
              </w:rPr>
              <w:t xml:space="preserve"> splatnosti se považují za včasnou platbu.</w:t>
            </w:r>
          </w:p>
        </w:tc>
      </w:tr>
      <w:tr w:rsidR="0020310E">
        <w:trPr>
          <w:trHeight w:val="134"/>
        </w:trPr>
        <w:tc>
          <w:tcPr>
            <w:tcW w:w="10916" w:type="dxa"/>
            <w:gridSpan w:val="5"/>
            <w:tcBorders>
              <w:top w:val="single" w:sz="4" w:space="0" w:color="auto"/>
              <w:bottom w:val="single" w:sz="4" w:space="0" w:color="auto"/>
            </w:tcBorders>
            <w:shd w:val="clear" w:color="auto" w:fill="auto"/>
          </w:tcPr>
          <w:p w:rsidR="0020310E" w:rsidRDefault="0017496F">
            <w:pPr>
              <w:numPr>
                <w:ilvl w:val="0"/>
                <w:numId w:val="3"/>
              </w:numPr>
              <w:spacing w:before="120" w:after="120" w:line="240" w:lineRule="exact"/>
              <w:rPr>
                <w:b/>
              </w:rPr>
            </w:pPr>
            <w:r>
              <w:rPr>
                <w:b/>
              </w:rPr>
              <w:t>Údaje týkající se podpory</w:t>
            </w:r>
          </w:p>
        </w:tc>
      </w:tr>
      <w:tr w:rsidR="0020310E">
        <w:trPr>
          <w:trHeight w:val="114"/>
        </w:trPr>
        <w:tc>
          <w:tcPr>
            <w:tcW w:w="10916" w:type="dxa"/>
            <w:gridSpan w:val="5"/>
            <w:tcBorders>
              <w:top w:val="single" w:sz="4" w:space="0" w:color="auto"/>
              <w:bottom w:val="nil"/>
            </w:tcBorders>
            <w:shd w:val="clear" w:color="auto" w:fill="auto"/>
          </w:tcPr>
          <w:p w:rsidR="0020310E" w:rsidRDefault="0017496F">
            <w:pPr>
              <w:numPr>
                <w:ilvl w:val="1"/>
                <w:numId w:val="3"/>
              </w:numPr>
              <w:spacing w:before="60" w:after="60" w:line="240" w:lineRule="exact"/>
              <w:ind w:left="426" w:hanging="426"/>
              <w:rPr>
                <w:sz w:val="18"/>
              </w:rPr>
            </w:pPr>
            <w:r>
              <w:rPr>
                <w:sz w:val="18"/>
              </w:rPr>
              <w:t xml:space="preserve">Je svěřená osoba příjemcem </w:t>
            </w:r>
            <w:r>
              <w:rPr>
                <w:b/>
                <w:sz w:val="18"/>
              </w:rPr>
              <w:t>příspěvku na péči</w:t>
            </w:r>
            <w:r>
              <w:rPr>
                <w:sz w:val="18"/>
              </w:rPr>
              <w:t>?</w:t>
            </w:r>
          </w:p>
        </w:tc>
      </w:tr>
      <w:tr w:rsidR="0020310E">
        <w:trPr>
          <w:trHeight w:val="1016"/>
        </w:trPr>
        <w:tc>
          <w:tcPr>
            <w:tcW w:w="4893" w:type="dxa"/>
            <w:gridSpan w:val="3"/>
            <w:tcBorders>
              <w:top w:val="nil"/>
              <w:bottom w:val="single" w:sz="4" w:space="0" w:color="auto"/>
              <w:right w:val="nil"/>
            </w:tcBorders>
            <w:shd w:val="clear" w:color="auto" w:fill="auto"/>
          </w:tcPr>
          <w:p w:rsidR="0020310E" w:rsidRDefault="0017496F" w:rsidP="00643585">
            <w:pPr>
              <w:numPr>
                <w:ilvl w:val="0"/>
                <w:numId w:val="25"/>
              </w:numPr>
              <w:spacing w:before="60" w:after="60" w:line="240" w:lineRule="exact"/>
              <w:ind w:left="709" w:hanging="283"/>
              <w:textAlignment w:val="auto"/>
              <w:rPr>
                <w:sz w:val="18"/>
              </w:rPr>
            </w:pPr>
            <w:r>
              <w:rPr>
                <w:sz w:val="18"/>
              </w:rPr>
              <w:t>Ano, svěřené osob</w:t>
            </w:r>
            <w:r w:rsidR="00643585">
              <w:rPr>
                <w:sz w:val="18"/>
              </w:rPr>
              <w:t>ě</w:t>
            </w:r>
            <w:r>
              <w:rPr>
                <w:sz w:val="18"/>
              </w:rPr>
              <w:t xml:space="preserve"> byl</w:t>
            </w:r>
            <w:r>
              <w:rPr>
                <w:sz w:val="18"/>
              </w:rPr>
              <w:br/>
              <w:t>rozhodnutím ze dne ____________________</w:t>
            </w:r>
            <w:r>
              <w:rPr>
                <w:sz w:val="18"/>
              </w:rPr>
              <w:br/>
              <w:t>přiznán příspěvek na péči úrovně ____.</w:t>
            </w:r>
          </w:p>
        </w:tc>
        <w:tc>
          <w:tcPr>
            <w:tcW w:w="6023" w:type="dxa"/>
            <w:gridSpan w:val="2"/>
            <w:tcBorders>
              <w:top w:val="nil"/>
              <w:left w:val="nil"/>
              <w:bottom w:val="single" w:sz="4" w:space="0" w:color="auto"/>
            </w:tcBorders>
            <w:shd w:val="clear" w:color="auto" w:fill="auto"/>
          </w:tcPr>
          <w:p w:rsidR="0020310E" w:rsidRDefault="0017496F">
            <w:pPr>
              <w:numPr>
                <w:ilvl w:val="0"/>
                <w:numId w:val="25"/>
              </w:numPr>
              <w:spacing w:before="60" w:after="60" w:line="240" w:lineRule="exact"/>
              <w:ind w:hanging="266"/>
              <w:textAlignment w:val="auto"/>
              <w:rPr>
                <w:sz w:val="18"/>
              </w:rPr>
            </w:pPr>
            <w:r>
              <w:rPr>
                <w:sz w:val="18"/>
              </w:rPr>
              <w:t xml:space="preserve">Ne </w:t>
            </w:r>
          </w:p>
        </w:tc>
      </w:tr>
      <w:tr w:rsidR="0020310E">
        <w:trPr>
          <w:trHeight w:val="530"/>
        </w:trPr>
        <w:tc>
          <w:tcPr>
            <w:tcW w:w="10916" w:type="dxa"/>
            <w:gridSpan w:val="5"/>
            <w:tcBorders>
              <w:top w:val="single" w:sz="4" w:space="0" w:color="auto"/>
              <w:left w:val="single" w:sz="4" w:space="0" w:color="auto"/>
              <w:bottom w:val="nil"/>
              <w:right w:val="single" w:sz="4" w:space="0" w:color="auto"/>
            </w:tcBorders>
            <w:shd w:val="clear" w:color="auto" w:fill="auto"/>
          </w:tcPr>
          <w:p w:rsidR="0020310E" w:rsidRDefault="0017496F">
            <w:pPr>
              <w:numPr>
                <w:ilvl w:val="1"/>
                <w:numId w:val="3"/>
              </w:numPr>
              <w:spacing w:before="60" w:after="60" w:line="240" w:lineRule="exact"/>
              <w:ind w:left="426" w:hanging="426"/>
              <w:textAlignment w:val="auto"/>
              <w:rPr>
                <w:sz w:val="18"/>
              </w:rPr>
            </w:pPr>
            <w:r>
              <w:rPr>
                <w:sz w:val="18"/>
              </w:rPr>
              <w:t xml:space="preserve">Je k dispozici </w:t>
            </w:r>
            <w:r>
              <w:rPr>
                <w:b/>
                <w:sz w:val="18"/>
              </w:rPr>
              <w:t xml:space="preserve">lékařské potvrzení nebo zdůvodněné potvrzení </w:t>
            </w:r>
            <w:r>
              <w:rPr>
                <w:sz w:val="18"/>
              </w:rPr>
              <w:t>vydané</w:t>
            </w:r>
            <w:r>
              <w:rPr>
                <w:b/>
                <w:sz w:val="18"/>
              </w:rPr>
              <w:t xml:space="preserve"> </w:t>
            </w:r>
            <w:r>
              <w:rPr>
                <w:sz w:val="18"/>
              </w:rPr>
              <w:t xml:space="preserve">jiným odborným zdravotnickým pracovníkem, který je oprávněn posuzovat nároky na péči, které stvrzuje nárok na 24hodinovou péči? </w:t>
            </w:r>
          </w:p>
        </w:tc>
      </w:tr>
      <w:tr w:rsidR="0020310E">
        <w:trPr>
          <w:trHeight w:val="209"/>
        </w:trPr>
        <w:tc>
          <w:tcPr>
            <w:tcW w:w="2492" w:type="dxa"/>
            <w:tcBorders>
              <w:top w:val="nil"/>
              <w:left w:val="single" w:sz="4" w:space="0" w:color="auto"/>
              <w:bottom w:val="nil"/>
              <w:right w:val="nil"/>
            </w:tcBorders>
            <w:shd w:val="clear" w:color="auto" w:fill="auto"/>
          </w:tcPr>
          <w:p w:rsidR="0020310E" w:rsidRDefault="0017496F">
            <w:pPr>
              <w:numPr>
                <w:ilvl w:val="0"/>
                <w:numId w:val="25"/>
              </w:numPr>
              <w:spacing w:before="60" w:after="60" w:line="240" w:lineRule="exact"/>
              <w:ind w:left="426" w:firstLine="425"/>
              <w:textAlignment w:val="auto"/>
              <w:rPr>
                <w:sz w:val="18"/>
              </w:rPr>
            </w:pPr>
            <w:r>
              <w:rPr>
                <w:sz w:val="18"/>
              </w:rPr>
              <w:t>Ano</w:t>
            </w:r>
          </w:p>
        </w:tc>
        <w:tc>
          <w:tcPr>
            <w:tcW w:w="8424" w:type="dxa"/>
            <w:gridSpan w:val="4"/>
            <w:tcBorders>
              <w:top w:val="nil"/>
              <w:left w:val="nil"/>
              <w:bottom w:val="nil"/>
              <w:right w:val="single" w:sz="4" w:space="0" w:color="auto"/>
            </w:tcBorders>
            <w:shd w:val="clear" w:color="auto" w:fill="auto"/>
          </w:tcPr>
          <w:p w:rsidR="0020310E" w:rsidRDefault="0017496F">
            <w:pPr>
              <w:numPr>
                <w:ilvl w:val="0"/>
                <w:numId w:val="25"/>
              </w:numPr>
              <w:spacing w:before="60" w:after="60" w:line="240" w:lineRule="exact"/>
              <w:ind w:firstLine="425"/>
              <w:textAlignment w:val="auto"/>
              <w:rPr>
                <w:sz w:val="18"/>
              </w:rPr>
            </w:pPr>
            <w:r>
              <w:rPr>
                <w:sz w:val="18"/>
              </w:rPr>
              <w:t>Ne</w:t>
            </w:r>
          </w:p>
        </w:tc>
      </w:tr>
      <w:tr w:rsidR="0020310E">
        <w:trPr>
          <w:trHeight w:val="138"/>
        </w:trPr>
        <w:tc>
          <w:tcPr>
            <w:tcW w:w="10916" w:type="dxa"/>
            <w:gridSpan w:val="5"/>
            <w:tcBorders>
              <w:top w:val="nil"/>
              <w:left w:val="single" w:sz="4" w:space="0" w:color="auto"/>
              <w:bottom w:val="nil"/>
              <w:right w:val="single" w:sz="4" w:space="0" w:color="auto"/>
            </w:tcBorders>
            <w:shd w:val="clear" w:color="auto" w:fill="auto"/>
          </w:tcPr>
          <w:p w:rsidR="0020310E" w:rsidRDefault="0017496F">
            <w:pPr>
              <w:tabs>
                <w:tab w:val="left" w:pos="0"/>
              </w:tabs>
              <w:spacing w:before="60" w:after="60" w:line="240" w:lineRule="exact"/>
              <w:ind w:left="426"/>
              <w:textAlignment w:val="auto"/>
              <w:rPr>
                <w:sz w:val="18"/>
              </w:rPr>
            </w:pPr>
            <w:r>
              <w:rPr>
                <w:sz w:val="18"/>
              </w:rPr>
              <w:t xml:space="preserve">Pokud ne, je </w:t>
            </w:r>
            <w:r>
              <w:rPr>
                <w:b/>
                <w:sz w:val="18"/>
              </w:rPr>
              <w:t>24hodinová péče nutná</w:t>
            </w:r>
            <w:r>
              <w:rPr>
                <w:sz w:val="18"/>
              </w:rPr>
              <w:t>?</w:t>
            </w:r>
          </w:p>
        </w:tc>
      </w:tr>
      <w:tr w:rsidR="0020310E">
        <w:trPr>
          <w:trHeight w:val="329"/>
        </w:trPr>
        <w:tc>
          <w:tcPr>
            <w:tcW w:w="2492" w:type="dxa"/>
            <w:tcBorders>
              <w:top w:val="nil"/>
              <w:left w:val="single" w:sz="4" w:space="0" w:color="auto"/>
              <w:bottom w:val="single" w:sz="4" w:space="0" w:color="auto"/>
              <w:right w:val="nil"/>
            </w:tcBorders>
            <w:shd w:val="clear" w:color="auto" w:fill="auto"/>
          </w:tcPr>
          <w:p w:rsidR="0020310E" w:rsidRDefault="0017496F">
            <w:pPr>
              <w:numPr>
                <w:ilvl w:val="0"/>
                <w:numId w:val="25"/>
              </w:numPr>
              <w:spacing w:before="60" w:after="60" w:line="240" w:lineRule="exact"/>
              <w:ind w:left="426" w:firstLine="425"/>
              <w:textAlignment w:val="auto"/>
              <w:rPr>
                <w:sz w:val="18"/>
              </w:rPr>
            </w:pPr>
            <w:r>
              <w:rPr>
                <w:sz w:val="18"/>
              </w:rPr>
              <w:t>Ano</w:t>
            </w:r>
          </w:p>
        </w:tc>
        <w:tc>
          <w:tcPr>
            <w:tcW w:w="8424" w:type="dxa"/>
            <w:gridSpan w:val="4"/>
            <w:tcBorders>
              <w:top w:val="nil"/>
              <w:left w:val="nil"/>
              <w:bottom w:val="single" w:sz="4" w:space="0" w:color="auto"/>
              <w:right w:val="single" w:sz="4" w:space="0" w:color="auto"/>
            </w:tcBorders>
            <w:shd w:val="clear" w:color="auto" w:fill="auto"/>
          </w:tcPr>
          <w:p w:rsidR="0020310E" w:rsidRDefault="0017496F">
            <w:pPr>
              <w:numPr>
                <w:ilvl w:val="0"/>
                <w:numId w:val="25"/>
              </w:numPr>
              <w:spacing w:before="60" w:after="60" w:line="240" w:lineRule="exact"/>
              <w:ind w:firstLine="425"/>
              <w:textAlignment w:val="auto"/>
              <w:rPr>
                <w:sz w:val="18"/>
              </w:rPr>
            </w:pPr>
            <w:r>
              <w:rPr>
                <w:sz w:val="18"/>
              </w:rPr>
              <w:t>Ne</w:t>
            </w:r>
          </w:p>
        </w:tc>
      </w:tr>
      <w:tr w:rsidR="0020310E">
        <w:trPr>
          <w:trHeight w:val="413"/>
        </w:trPr>
        <w:tc>
          <w:tcPr>
            <w:tcW w:w="10916" w:type="dxa"/>
            <w:gridSpan w:val="5"/>
            <w:tcBorders>
              <w:top w:val="single" w:sz="4" w:space="0" w:color="auto"/>
              <w:bottom w:val="single" w:sz="4" w:space="0" w:color="auto"/>
            </w:tcBorders>
            <w:shd w:val="clear" w:color="auto" w:fill="auto"/>
          </w:tcPr>
          <w:p w:rsidR="0020310E" w:rsidRDefault="0017496F">
            <w:pPr>
              <w:numPr>
                <w:ilvl w:val="0"/>
                <w:numId w:val="3"/>
              </w:numPr>
              <w:spacing w:before="120" w:after="120" w:line="240" w:lineRule="exact"/>
              <w:rPr>
                <w:b/>
              </w:rPr>
            </w:pPr>
            <w:r>
              <w:rPr>
                <w:b/>
              </w:rPr>
              <w:t>Povinnosti spolupráce pečovatelské služby</w:t>
            </w:r>
          </w:p>
        </w:tc>
      </w:tr>
      <w:tr w:rsidR="0020310E">
        <w:trPr>
          <w:trHeight w:val="834"/>
        </w:trPr>
        <w:tc>
          <w:tcPr>
            <w:tcW w:w="10916" w:type="dxa"/>
            <w:gridSpan w:val="5"/>
            <w:tcBorders>
              <w:top w:val="single" w:sz="4" w:space="0" w:color="auto"/>
              <w:bottom w:val="single" w:sz="4" w:space="0" w:color="auto"/>
            </w:tcBorders>
            <w:shd w:val="clear" w:color="auto" w:fill="auto"/>
          </w:tcPr>
          <w:p w:rsidR="0020310E" w:rsidRDefault="0017496F">
            <w:pPr>
              <w:numPr>
                <w:ilvl w:val="1"/>
                <w:numId w:val="3"/>
              </w:numPr>
              <w:spacing w:before="60" w:after="60" w:line="240" w:lineRule="exact"/>
              <w:ind w:left="426" w:hanging="426"/>
              <w:jc w:val="both"/>
              <w:rPr>
                <w:sz w:val="18"/>
              </w:rPr>
            </w:pPr>
            <w:r>
              <w:rPr>
                <w:sz w:val="18"/>
              </w:rPr>
              <w:t>Pečovatelská služba se zavazuje vydat zejména následující doklady a dokumenty za účelem podání žádosti o příplatek z podpůrného fondu pro osoby s postižením u příslušného orgánu:</w:t>
            </w:r>
          </w:p>
          <w:p w:rsidR="0020310E" w:rsidRDefault="0017496F">
            <w:pPr>
              <w:numPr>
                <w:ilvl w:val="0"/>
                <w:numId w:val="26"/>
              </w:numPr>
              <w:spacing w:before="60" w:after="60" w:line="240" w:lineRule="exact"/>
              <w:ind w:left="709" w:hanging="283"/>
              <w:jc w:val="both"/>
              <w:rPr>
                <w:sz w:val="18"/>
              </w:rPr>
            </w:pPr>
            <w:r>
              <w:rPr>
                <w:sz w:val="18"/>
              </w:rPr>
              <w:t>prohlášení, že je z důvodu samostatné výdělečné činnosti v platnosti povinné pojištění v rámci sociálního pojištění, a sice na základě minimálního příspěvku a čas využívání pečovatelské služby dosahuje minimálně 48 hodin v týdnu,</w:t>
            </w:r>
          </w:p>
          <w:p w:rsidR="0020310E" w:rsidRDefault="0017496F">
            <w:pPr>
              <w:numPr>
                <w:ilvl w:val="0"/>
                <w:numId w:val="26"/>
              </w:numPr>
              <w:spacing w:before="60" w:after="60" w:line="240" w:lineRule="exact"/>
              <w:ind w:left="709" w:hanging="283"/>
              <w:jc w:val="both"/>
              <w:rPr>
                <w:sz w:val="18"/>
              </w:rPr>
            </w:pPr>
            <w:r>
              <w:rPr>
                <w:sz w:val="18"/>
              </w:rPr>
              <w:t>potvrzení příslušného plátce sociálního pojištění o přihlášení pečovatelské služby (jedná-li se pečovatelskou službu z jiného členského státu EU, je třeba připojit doklad o přihlášení k sociálnímu pojištění v tomto členském státě EU a o uhrazených příspěvcích),</w:t>
            </w:r>
          </w:p>
          <w:p w:rsidR="0020310E" w:rsidRDefault="0017496F">
            <w:pPr>
              <w:numPr>
                <w:ilvl w:val="0"/>
                <w:numId w:val="26"/>
              </w:numPr>
              <w:spacing w:before="60" w:after="60" w:line="240" w:lineRule="exact"/>
              <w:ind w:left="709" w:hanging="283"/>
              <w:jc w:val="both"/>
              <w:rPr>
                <w:sz w:val="18"/>
              </w:rPr>
            </w:pPr>
            <w:r>
              <w:rPr>
                <w:sz w:val="18"/>
              </w:rPr>
              <w:t>přihláška pečovatelské služby,</w:t>
            </w:r>
          </w:p>
          <w:p w:rsidR="0020310E" w:rsidRDefault="0017496F">
            <w:pPr>
              <w:numPr>
                <w:ilvl w:val="0"/>
                <w:numId w:val="26"/>
              </w:numPr>
              <w:spacing w:before="60" w:after="60" w:line="240" w:lineRule="exact"/>
              <w:ind w:left="709" w:hanging="283"/>
              <w:jc w:val="both"/>
              <w:rPr>
                <w:sz w:val="18"/>
              </w:rPr>
            </w:pPr>
            <w:r>
              <w:rPr>
                <w:sz w:val="18"/>
              </w:rPr>
              <w:t>doklad ve smyslu rakouského spolkového zákona o péči, jsou-li k dispozici, potvrzující</w:t>
            </w:r>
          </w:p>
          <w:p w:rsidR="0020310E" w:rsidRDefault="0017496F">
            <w:pPr>
              <w:numPr>
                <w:ilvl w:val="0"/>
                <w:numId w:val="29"/>
              </w:numPr>
              <w:spacing w:before="60" w:after="60" w:line="240" w:lineRule="exact"/>
              <w:ind w:left="1276" w:hanging="425"/>
              <w:jc w:val="both"/>
              <w:rPr>
                <w:sz w:val="18"/>
              </w:rPr>
            </w:pPr>
            <w:r>
              <w:rPr>
                <w:sz w:val="18"/>
              </w:rPr>
              <w:t xml:space="preserve">teoretické vzdělání, které v podstatě </w:t>
            </w:r>
            <w:r w:rsidR="000D47B9">
              <w:rPr>
                <w:sz w:val="18"/>
              </w:rPr>
              <w:t>odpovídá pomocné síle v domácnosti (případně doklad vzdělávacího institutu o absolvování pečovatelského kurzu v rozsahu minimálně 200 hodin teorie a praxe), nebo</w:t>
            </w:r>
          </w:p>
          <w:p w:rsidR="0020310E" w:rsidRDefault="0017496F">
            <w:pPr>
              <w:numPr>
                <w:ilvl w:val="0"/>
                <w:numId w:val="29"/>
              </w:numPr>
              <w:spacing w:before="60" w:after="60" w:line="240" w:lineRule="exact"/>
              <w:ind w:left="1276" w:hanging="425"/>
              <w:jc w:val="both"/>
              <w:rPr>
                <w:sz w:val="18"/>
              </w:rPr>
            </w:pPr>
            <w:r>
              <w:rPr>
                <w:sz w:val="18"/>
              </w:rPr>
              <w:t xml:space="preserve">řádné </w:t>
            </w:r>
            <w:r w:rsidR="000D47B9">
              <w:rPr>
                <w:sz w:val="18"/>
              </w:rPr>
              <w:t>provádění péče</w:t>
            </w:r>
            <w:r>
              <w:rPr>
                <w:sz w:val="18"/>
              </w:rPr>
              <w:t xml:space="preserve"> o svěřenou osobu </w:t>
            </w:r>
            <w:r w:rsidR="000D47B9">
              <w:rPr>
                <w:sz w:val="18"/>
              </w:rPr>
              <w:t>po dobu minimálně šesti měsíců (ve smyslu zákona o domácí péči nebo dle § 159 živnostenského zákona, nebo</w:t>
            </w:r>
          </w:p>
          <w:p w:rsidR="000D47B9" w:rsidRDefault="000D47B9">
            <w:pPr>
              <w:numPr>
                <w:ilvl w:val="0"/>
                <w:numId w:val="29"/>
              </w:numPr>
              <w:spacing w:before="60" w:after="60" w:line="240" w:lineRule="exact"/>
              <w:ind w:left="1276" w:hanging="425"/>
              <w:jc w:val="both"/>
              <w:rPr>
                <w:sz w:val="18"/>
              </w:rPr>
            </w:pPr>
            <w:r>
              <w:rPr>
                <w:sz w:val="18"/>
              </w:rPr>
              <w:t>výkon určitých pečovatelských a/nebo</w:t>
            </w:r>
          </w:p>
          <w:p w:rsidR="0020310E" w:rsidRDefault="000D47B9">
            <w:pPr>
              <w:numPr>
                <w:ilvl w:val="0"/>
                <w:numId w:val="29"/>
              </w:numPr>
              <w:spacing w:before="60" w:after="60" w:line="240" w:lineRule="exact"/>
              <w:ind w:left="1276" w:hanging="425"/>
              <w:jc w:val="both"/>
              <w:rPr>
                <w:sz w:val="18"/>
              </w:rPr>
            </w:pPr>
            <w:r>
              <w:rPr>
                <w:sz w:val="18"/>
              </w:rPr>
              <w:lastRenderedPageBreak/>
              <w:t xml:space="preserve">zdravotních činností podle pokynů, poučení a pod dohledem diplomovaného zdravotnického pečovatele či lékaře (oprávnění dle § 3b nebo 15 zákona o zdravotnické péči nebo dle § 50b lékařského zákona z roku 1998. </w:t>
            </w:r>
          </w:p>
        </w:tc>
      </w:tr>
      <w:tr w:rsidR="0020310E">
        <w:trPr>
          <w:trHeight w:val="305"/>
        </w:trPr>
        <w:tc>
          <w:tcPr>
            <w:tcW w:w="10916" w:type="dxa"/>
            <w:gridSpan w:val="5"/>
            <w:tcBorders>
              <w:bottom w:val="single" w:sz="4" w:space="0" w:color="auto"/>
            </w:tcBorders>
            <w:shd w:val="clear" w:color="auto" w:fill="auto"/>
          </w:tcPr>
          <w:p w:rsidR="0020310E" w:rsidRDefault="0017496F">
            <w:pPr>
              <w:numPr>
                <w:ilvl w:val="0"/>
                <w:numId w:val="3"/>
              </w:numPr>
              <w:spacing w:before="120" w:after="120" w:line="240" w:lineRule="exact"/>
              <w:rPr>
                <w:b/>
              </w:rPr>
            </w:pPr>
            <w:r>
              <w:rPr>
                <w:rFonts w:ascii="Arial,Bold" w:hAnsi="Arial,Bold" w:cs="Arial,Bold"/>
                <w:b/>
              </w:rPr>
              <w:lastRenderedPageBreak/>
              <w:t>Ochrana osobních údajů</w:t>
            </w:r>
          </w:p>
        </w:tc>
      </w:tr>
      <w:tr w:rsidR="0020310E">
        <w:trPr>
          <w:trHeight w:val="563"/>
        </w:trPr>
        <w:tc>
          <w:tcPr>
            <w:tcW w:w="10916" w:type="dxa"/>
            <w:gridSpan w:val="5"/>
            <w:tcBorders>
              <w:bottom w:val="single" w:sz="4" w:space="0" w:color="auto"/>
            </w:tcBorders>
            <w:shd w:val="clear" w:color="auto" w:fill="auto"/>
          </w:tcPr>
          <w:p w:rsidR="0020310E" w:rsidRDefault="0017496F">
            <w:pPr>
              <w:numPr>
                <w:ilvl w:val="1"/>
                <w:numId w:val="3"/>
              </w:numPr>
              <w:spacing w:before="60" w:after="60" w:line="240" w:lineRule="exact"/>
              <w:ind w:left="426" w:hanging="426"/>
              <w:rPr>
                <w:sz w:val="18"/>
              </w:rPr>
            </w:pPr>
            <w:r>
              <w:rPr>
                <w:sz w:val="18"/>
              </w:rPr>
              <w:t>Osobní údaje</w:t>
            </w:r>
          </w:p>
          <w:p w:rsidR="00D24194" w:rsidRDefault="00D24194">
            <w:pPr>
              <w:overflowPunct/>
              <w:textAlignment w:val="auto"/>
              <w:rPr>
                <w:sz w:val="18"/>
              </w:rPr>
            </w:pPr>
            <w:r>
              <w:rPr>
                <w:sz w:val="18"/>
              </w:rPr>
              <w:t>Pro realizaci smluvně ustanovených služeb je nutné, aby svěřené osoby a jejich zástupci, případně zadavatel lišící se od svěřené osoby</w:t>
            </w:r>
            <w:r w:rsidR="00F17E8B">
              <w:rPr>
                <w:sz w:val="18"/>
              </w:rPr>
              <w:t xml:space="preserve"> (následně jsou tyto osoby souhrnně označovány jako „</w:t>
            </w:r>
            <w:r w:rsidR="005840C2">
              <w:rPr>
                <w:sz w:val="18"/>
              </w:rPr>
              <w:t>dotčené</w:t>
            </w:r>
            <w:r w:rsidR="00F17E8B">
              <w:rPr>
                <w:sz w:val="18"/>
              </w:rPr>
              <w:t xml:space="preserve"> osoby“)</w:t>
            </w:r>
            <w:r>
              <w:rPr>
                <w:sz w:val="18"/>
              </w:rPr>
              <w:t xml:space="preserve"> pečovatelské službě oznámili </w:t>
            </w:r>
            <w:r w:rsidR="00F17E8B">
              <w:rPr>
                <w:sz w:val="18"/>
              </w:rPr>
              <w:t xml:space="preserve">předem </w:t>
            </w:r>
            <w:r>
              <w:rPr>
                <w:sz w:val="18"/>
              </w:rPr>
              <w:t>vyplněné údaje. Neposkytnutí těchto údajů by mělo za následek, že</w:t>
            </w:r>
            <w:r w:rsidR="00F17E8B">
              <w:rPr>
                <w:sz w:val="18"/>
              </w:rPr>
              <w:t xml:space="preserve"> by</w:t>
            </w:r>
            <w:r>
              <w:rPr>
                <w:sz w:val="18"/>
              </w:rPr>
              <w:t xml:space="preserve"> smluvně stanované pečovatelské služby nemohly být poskytnuty. K těmto osobám patří také každá další osoba, jejíž údaje jsou v rámci uzavření předmětné smlouvy sbírány a/nebo zpracovávány.</w:t>
            </w:r>
          </w:p>
          <w:p w:rsidR="00F17E8B" w:rsidRDefault="00F17E8B">
            <w:pPr>
              <w:overflowPunct/>
              <w:textAlignment w:val="auto"/>
              <w:rPr>
                <w:sz w:val="18"/>
              </w:rPr>
            </w:pPr>
          </w:p>
          <w:p w:rsidR="0020310E" w:rsidRDefault="0017496F" w:rsidP="00F17E8B">
            <w:pPr>
              <w:overflowPunct/>
              <w:textAlignment w:val="auto"/>
              <w:rPr>
                <w:sz w:val="18"/>
              </w:rPr>
            </w:pPr>
            <w:r>
              <w:rPr>
                <w:sz w:val="18"/>
              </w:rPr>
              <w:t>Pečovatelská společnost prohlašuje, že ke shromažďování, zpracování a používání osobních údajů</w:t>
            </w:r>
            <w:r w:rsidR="00643585">
              <w:rPr>
                <w:sz w:val="18"/>
              </w:rPr>
              <w:t xml:space="preserve"> </w:t>
            </w:r>
            <w:r w:rsidR="00F17E8B">
              <w:rPr>
                <w:sz w:val="18"/>
              </w:rPr>
              <w:t>bude probíhat jen do té míry, jak je nutné k realizaci a vývoji smluvně sjednaných služeb na základě předmětné smlouvy, a to za dodržení ustanovení o ochraně údajů a občanskoprávních ustanovení. Odpovídající právní základ vychází z čl. 4 odst. 1 písm. b) a c) GDPR. Dle něj je zpracování zákonné, pokud je nutné k plnění předmětné smlouvy uzavřené s </w:t>
            </w:r>
            <w:r w:rsidR="0032232D">
              <w:rPr>
                <w:sz w:val="18"/>
              </w:rPr>
              <w:t>dotčenými</w:t>
            </w:r>
            <w:r w:rsidR="00F17E8B">
              <w:rPr>
                <w:sz w:val="18"/>
              </w:rPr>
              <w:t xml:space="preserve"> osobami nebo k realizaci předsmluvních opatření, která probíhají na žádost </w:t>
            </w:r>
            <w:r w:rsidR="0032232D">
              <w:rPr>
                <w:sz w:val="18"/>
              </w:rPr>
              <w:t>dotčených</w:t>
            </w:r>
            <w:r w:rsidR="00F17E8B">
              <w:rPr>
                <w:sz w:val="18"/>
              </w:rPr>
              <w:t xml:space="preserve"> osob, nebo pro plnění zákonných povinností. Poslední zmíněné se týká především zjištění lékařských nařízení (srov. </w:t>
            </w:r>
            <w:r w:rsidR="00051B4A">
              <w:rPr>
                <w:sz w:val="18"/>
              </w:rPr>
              <w:t>b</w:t>
            </w:r>
            <w:r w:rsidR="00F17E8B">
              <w:rPr>
                <w:sz w:val="18"/>
              </w:rPr>
              <w:t xml:space="preserve">od 3.2. a  </w:t>
            </w:r>
            <w:r w:rsidR="00051B4A">
              <w:rPr>
                <w:sz w:val="18"/>
              </w:rPr>
              <w:t>§ 1 odst. 4 HBeG – zákona o domácí péči</w:t>
            </w:r>
            <w:r w:rsidR="0032232D">
              <w:rPr>
                <w:sz w:val="18"/>
              </w:rPr>
              <w:t>)</w:t>
            </w:r>
            <w:r w:rsidR="00051B4A">
              <w:rPr>
                <w:sz w:val="18"/>
              </w:rPr>
              <w:t xml:space="preserve">, vytváření postupů pro všední dny i nouzové případy a také spolupráce s osobami zahrnutými do péče (srov. bod 4 a § 5 ff HBeG). </w:t>
            </w:r>
          </w:p>
          <w:p w:rsidR="0020310E" w:rsidRDefault="0020310E">
            <w:pPr>
              <w:overflowPunct/>
              <w:textAlignment w:val="auto"/>
              <w:rPr>
                <w:sz w:val="18"/>
              </w:rPr>
            </w:pPr>
          </w:p>
          <w:p w:rsidR="0020310E" w:rsidRDefault="00051B4A">
            <w:pPr>
              <w:numPr>
                <w:ilvl w:val="1"/>
                <w:numId w:val="3"/>
              </w:numPr>
              <w:spacing w:before="60" w:after="60" w:line="240" w:lineRule="exact"/>
              <w:ind w:left="426" w:hanging="426"/>
              <w:rPr>
                <w:sz w:val="18"/>
              </w:rPr>
            </w:pPr>
            <w:r>
              <w:rPr>
                <w:sz w:val="18"/>
              </w:rPr>
              <w:t xml:space="preserve">Práva </w:t>
            </w:r>
            <w:r w:rsidR="005840C2">
              <w:rPr>
                <w:sz w:val="18"/>
              </w:rPr>
              <w:t>dotčených</w:t>
            </w:r>
            <w:r>
              <w:rPr>
                <w:sz w:val="18"/>
              </w:rPr>
              <w:t xml:space="preserve"> osob</w:t>
            </w:r>
          </w:p>
          <w:p w:rsidR="005840C2" w:rsidRDefault="00051B4A">
            <w:pPr>
              <w:overflowPunct/>
              <w:textAlignment w:val="auto"/>
              <w:rPr>
                <w:sz w:val="18"/>
              </w:rPr>
            </w:pPr>
            <w:r w:rsidRPr="00051B4A">
              <w:rPr>
                <w:sz w:val="18"/>
              </w:rPr>
              <w:t xml:space="preserve">Pokud jde o případné zpracování citlivých zdravotních údajů pečovatelskou </w:t>
            </w:r>
            <w:r>
              <w:rPr>
                <w:sz w:val="18"/>
              </w:rPr>
              <w:t>službou</w:t>
            </w:r>
            <w:r w:rsidRPr="00051B4A">
              <w:rPr>
                <w:sz w:val="18"/>
              </w:rPr>
              <w:t xml:space="preserve"> (viz zejména: </w:t>
            </w:r>
            <w:r>
              <w:rPr>
                <w:sz w:val="18"/>
              </w:rPr>
              <w:t>bod</w:t>
            </w:r>
            <w:r w:rsidRPr="00051B4A">
              <w:rPr>
                <w:sz w:val="18"/>
              </w:rPr>
              <w:t xml:space="preserve"> 3.2.)</w:t>
            </w:r>
            <w:r>
              <w:rPr>
                <w:sz w:val="18"/>
              </w:rPr>
              <w:t xml:space="preserve"> vyplývá přípustnost</w:t>
            </w:r>
            <w:r w:rsidR="00F472AC">
              <w:rPr>
                <w:sz w:val="18"/>
              </w:rPr>
              <w:t xml:space="preserve"> ze čl. 9 odst. 2 písmeno h) GDPR, dle kterého je zpracování těchto údajů – pokud je nutné a právně regulované (v tomto případě především zákonem o zdravotnické péči a lékařským zákonem) –</w:t>
            </w:r>
            <w:r>
              <w:rPr>
                <w:sz w:val="18"/>
              </w:rPr>
              <w:t xml:space="preserve"> </w:t>
            </w:r>
            <w:r w:rsidR="00F472AC">
              <w:rPr>
                <w:sz w:val="18"/>
              </w:rPr>
              <w:t xml:space="preserve">přípustné pro zaopatřování, péči a správu systémů a služeb ve zdravotnické a sociální oblasti. </w:t>
            </w:r>
            <w:r w:rsidRPr="00051B4A">
              <w:rPr>
                <w:sz w:val="18"/>
              </w:rPr>
              <w:t xml:space="preserve">V této souvislosti je třeba poznamenat, </w:t>
            </w:r>
            <w:r w:rsidR="00F472AC">
              <w:rPr>
                <w:sz w:val="18"/>
              </w:rPr>
              <w:t xml:space="preserve">že pečovatelská služba se zavazuje dle § 7 zákona o domácí péči k mlčení o </w:t>
            </w:r>
            <w:r w:rsidR="005840C2">
              <w:rPr>
                <w:sz w:val="18"/>
              </w:rPr>
              <w:t xml:space="preserve">všech záležitostech nastalých při výkonu jejích činností. To neplatí pouze v případě, kdy byla pečovatelská služba dotčenou osobou zbavena mlčenlivosti nebo když povinnost poskytnout informace vyplývá ze zákonných ustanovení. </w:t>
            </w:r>
          </w:p>
          <w:p w:rsidR="005840C2" w:rsidRDefault="005840C2">
            <w:pPr>
              <w:overflowPunct/>
              <w:textAlignment w:val="auto"/>
              <w:rPr>
                <w:sz w:val="18"/>
              </w:rPr>
            </w:pPr>
          </w:p>
          <w:p w:rsidR="0020310E" w:rsidRDefault="005840C2">
            <w:pPr>
              <w:overflowPunct/>
              <w:textAlignment w:val="auto"/>
              <w:rPr>
                <w:sz w:val="18"/>
              </w:rPr>
            </w:pPr>
            <w:r>
              <w:rPr>
                <w:sz w:val="18"/>
              </w:rPr>
              <w:t>Dotčené osoby</w:t>
            </w:r>
            <w:r w:rsidR="0017496F">
              <w:rPr>
                <w:sz w:val="18"/>
              </w:rPr>
              <w:t xml:space="preserve"> mají vždy právo</w:t>
            </w:r>
            <w:r w:rsidR="00643585">
              <w:rPr>
                <w:sz w:val="18"/>
              </w:rPr>
              <w:t xml:space="preserve"> </w:t>
            </w:r>
            <w:r w:rsidR="0017496F">
              <w:rPr>
                <w:sz w:val="18"/>
              </w:rPr>
              <w:t>na informace o uložených osobních údajích, jejich původu, příjemcích a účelu</w:t>
            </w:r>
            <w:r w:rsidR="00643585">
              <w:rPr>
                <w:sz w:val="18"/>
              </w:rPr>
              <w:t xml:space="preserve"> </w:t>
            </w:r>
            <w:r w:rsidR="0017496F">
              <w:rPr>
                <w:sz w:val="18"/>
              </w:rPr>
              <w:t>zpracování, jakož i právo na opravu, přenos dat, vznesení námitky, omezení zpracování, stejně jako</w:t>
            </w:r>
            <w:r>
              <w:rPr>
                <w:sz w:val="18"/>
              </w:rPr>
              <w:t xml:space="preserve"> </w:t>
            </w:r>
            <w:r w:rsidR="0017496F">
              <w:rPr>
                <w:sz w:val="18"/>
              </w:rPr>
              <w:t>zablokování nebo smazání nesprávných nebo nepřípustně zpracovaných dat.</w:t>
            </w:r>
          </w:p>
          <w:p w:rsidR="0020310E" w:rsidRDefault="005840C2">
            <w:pPr>
              <w:overflowPunct/>
              <w:textAlignment w:val="auto"/>
              <w:rPr>
                <w:sz w:val="18"/>
              </w:rPr>
            </w:pPr>
            <w:r>
              <w:rPr>
                <w:sz w:val="18"/>
              </w:rPr>
              <w:t xml:space="preserve"> Dotčené osoby </w:t>
            </w:r>
            <w:r w:rsidR="0017496F">
              <w:rPr>
                <w:sz w:val="18"/>
              </w:rPr>
              <w:t>se zavazují sdělit poskytovateli péče</w:t>
            </w:r>
            <w:r w:rsidR="00643585">
              <w:rPr>
                <w:sz w:val="18"/>
              </w:rPr>
              <w:t xml:space="preserve"> </w:t>
            </w:r>
            <w:r>
              <w:rPr>
                <w:sz w:val="18"/>
              </w:rPr>
              <w:t>z</w:t>
            </w:r>
            <w:r w:rsidR="0017496F">
              <w:rPr>
                <w:sz w:val="18"/>
              </w:rPr>
              <w:t>měny týkající se osobních údajů nebo nouzových kontaktů.</w:t>
            </w:r>
            <w:r>
              <w:rPr>
                <w:sz w:val="18"/>
              </w:rPr>
              <w:t xml:space="preserve"> Dotčené osoby </w:t>
            </w:r>
            <w:r w:rsidR="0032232D">
              <w:rPr>
                <w:sz w:val="18"/>
              </w:rPr>
              <w:t>mohou uplatnit svá práva (např. na zadávání informací, výmaz, opravu, námitku) vůči zodpovědné pečovatelské službě na kontaktech jmenovaných pod bodem 1.2.</w:t>
            </w:r>
          </w:p>
          <w:p w:rsidR="0020310E" w:rsidRDefault="0020310E">
            <w:pPr>
              <w:overflowPunct/>
              <w:textAlignment w:val="auto"/>
              <w:rPr>
                <w:sz w:val="18"/>
              </w:rPr>
            </w:pPr>
          </w:p>
          <w:p w:rsidR="0020310E" w:rsidRDefault="0017496F">
            <w:pPr>
              <w:overflowPunct/>
              <w:textAlignment w:val="auto"/>
              <w:rPr>
                <w:sz w:val="18"/>
              </w:rPr>
            </w:pPr>
            <w:r>
              <w:rPr>
                <w:sz w:val="18"/>
              </w:rPr>
              <w:t xml:space="preserve">V případě, že </w:t>
            </w:r>
            <w:r w:rsidR="005840C2">
              <w:rPr>
                <w:sz w:val="18"/>
              </w:rPr>
              <w:t xml:space="preserve">dotčené osoby </w:t>
            </w:r>
            <w:r>
              <w:rPr>
                <w:sz w:val="18"/>
              </w:rPr>
              <w:t>pojmou dojem, že zpracování jejich osobních údajů probíhá ze strany pečovatelské společnosti v rozporu s</w:t>
            </w:r>
            <w:r w:rsidR="00643585">
              <w:rPr>
                <w:sz w:val="18"/>
              </w:rPr>
              <w:t> </w:t>
            </w:r>
            <w:r>
              <w:rPr>
                <w:sz w:val="18"/>
              </w:rPr>
              <w:t>platným</w:t>
            </w:r>
            <w:r w:rsidR="00643585">
              <w:rPr>
                <w:sz w:val="18"/>
              </w:rPr>
              <w:t xml:space="preserve"> </w:t>
            </w:r>
            <w:r>
              <w:rPr>
                <w:sz w:val="18"/>
              </w:rPr>
              <w:t>zákonem o ochraně údajů, případně jej jinak porušuje či porušovala,</w:t>
            </w:r>
            <w:r w:rsidR="00643585">
              <w:rPr>
                <w:sz w:val="18"/>
              </w:rPr>
              <w:t xml:space="preserve"> </w:t>
            </w:r>
            <w:r>
              <w:rPr>
                <w:sz w:val="18"/>
              </w:rPr>
              <w:t>je oprávněna podat stížnost rakouskému dozorčímu orgánu pro ochranu údajů.</w:t>
            </w:r>
          </w:p>
          <w:p w:rsidR="0020310E" w:rsidRDefault="0020310E">
            <w:pPr>
              <w:overflowPunct/>
              <w:textAlignment w:val="auto"/>
              <w:rPr>
                <w:sz w:val="18"/>
              </w:rPr>
            </w:pPr>
          </w:p>
          <w:p w:rsidR="0020310E" w:rsidRDefault="0017496F">
            <w:pPr>
              <w:numPr>
                <w:ilvl w:val="1"/>
                <w:numId w:val="3"/>
              </w:numPr>
              <w:spacing w:before="60" w:after="60" w:line="240" w:lineRule="exact"/>
              <w:ind w:left="426" w:hanging="426"/>
              <w:rPr>
                <w:sz w:val="18"/>
              </w:rPr>
            </w:pPr>
            <w:r>
              <w:rPr>
                <w:sz w:val="18"/>
              </w:rPr>
              <w:t>Zabezpečení dat</w:t>
            </w:r>
          </w:p>
          <w:p w:rsidR="0020310E" w:rsidRDefault="0017496F">
            <w:pPr>
              <w:overflowPunct/>
              <w:textAlignment w:val="auto"/>
              <w:rPr>
                <w:sz w:val="18"/>
              </w:rPr>
            </w:pPr>
            <w:r>
              <w:rPr>
                <w:sz w:val="18"/>
              </w:rPr>
              <w:t>Ochran</w:t>
            </w:r>
            <w:r w:rsidR="0032232D">
              <w:rPr>
                <w:sz w:val="18"/>
              </w:rPr>
              <w:t>u</w:t>
            </w:r>
            <w:r>
              <w:rPr>
                <w:sz w:val="18"/>
              </w:rPr>
              <w:t xml:space="preserve"> osobních údajů </w:t>
            </w:r>
            <w:r w:rsidR="0032232D">
              <w:rPr>
                <w:sz w:val="18"/>
              </w:rPr>
              <w:t>dotčených osob</w:t>
            </w:r>
            <w:r>
              <w:rPr>
                <w:sz w:val="18"/>
              </w:rPr>
              <w:t xml:space="preserve"> musí </w:t>
            </w:r>
            <w:r w:rsidR="0032232D">
              <w:rPr>
                <w:sz w:val="18"/>
              </w:rPr>
              <w:t xml:space="preserve">pečovatelská služba zajistit </w:t>
            </w:r>
            <w:r>
              <w:rPr>
                <w:sz w:val="18"/>
              </w:rPr>
              <w:t>vhodnými organizačními a technickými opatřeními. Tato</w:t>
            </w:r>
            <w:r w:rsidR="00643585">
              <w:rPr>
                <w:sz w:val="18"/>
              </w:rPr>
              <w:t xml:space="preserve"> </w:t>
            </w:r>
            <w:r>
              <w:rPr>
                <w:sz w:val="18"/>
              </w:rPr>
              <w:t>opatření se týkají zejména ochrany proti neoprávněnému, nezákonnému nebo náhodnému přístupu, zpracování,</w:t>
            </w:r>
            <w:r w:rsidR="00643585">
              <w:rPr>
                <w:sz w:val="18"/>
              </w:rPr>
              <w:t xml:space="preserve"> </w:t>
            </w:r>
            <w:r>
              <w:rPr>
                <w:sz w:val="18"/>
              </w:rPr>
              <w:t>ztrátě, použití a manipulaci.</w:t>
            </w:r>
            <w:r w:rsidR="0032232D">
              <w:rPr>
                <w:sz w:val="18"/>
              </w:rPr>
              <w:t xml:space="preserve"> Pečovatelská služba proto musí zajistit, aby byly údaje zpracovány způsobem, který zaručuje přiměřenou bezpečnost osobních údajů.</w:t>
            </w:r>
          </w:p>
          <w:p w:rsidR="0020310E" w:rsidRDefault="0020310E">
            <w:pPr>
              <w:overflowPunct/>
              <w:textAlignment w:val="auto"/>
              <w:rPr>
                <w:sz w:val="18"/>
              </w:rPr>
            </w:pPr>
          </w:p>
          <w:p w:rsidR="0020310E" w:rsidRDefault="0017496F">
            <w:pPr>
              <w:numPr>
                <w:ilvl w:val="1"/>
                <w:numId w:val="3"/>
              </w:numPr>
              <w:spacing w:before="60" w:after="60" w:line="240" w:lineRule="exact"/>
              <w:ind w:left="426" w:hanging="426"/>
              <w:rPr>
                <w:sz w:val="18"/>
              </w:rPr>
            </w:pPr>
            <w:r>
              <w:rPr>
                <w:sz w:val="18"/>
              </w:rPr>
              <w:t>Předávání údajů třetím osobám</w:t>
            </w:r>
          </w:p>
          <w:p w:rsidR="0020310E" w:rsidRDefault="0017496F">
            <w:pPr>
              <w:overflowPunct/>
              <w:textAlignment w:val="auto"/>
              <w:rPr>
                <w:sz w:val="18"/>
              </w:rPr>
            </w:pPr>
            <w:r>
              <w:rPr>
                <w:sz w:val="18"/>
              </w:rPr>
              <w:t xml:space="preserve">V rámci plnění </w:t>
            </w:r>
            <w:r w:rsidR="00D60EB5">
              <w:rPr>
                <w:sz w:val="18"/>
              </w:rPr>
              <w:t>nebo</w:t>
            </w:r>
            <w:r w:rsidR="0032232D">
              <w:rPr>
                <w:sz w:val="18"/>
              </w:rPr>
              <w:t xml:space="preserve"> výkonu služeb </w:t>
            </w:r>
            <w:r w:rsidR="00D60EB5">
              <w:rPr>
                <w:sz w:val="18"/>
              </w:rPr>
              <w:t>sjednaných</w:t>
            </w:r>
            <w:r w:rsidR="0032232D">
              <w:rPr>
                <w:sz w:val="18"/>
              </w:rPr>
              <w:t xml:space="preserve"> touto smlouvou je nutné, aby byly údaje dotčený</w:t>
            </w:r>
            <w:r w:rsidR="00C2696F">
              <w:rPr>
                <w:sz w:val="18"/>
              </w:rPr>
              <w:t>c</w:t>
            </w:r>
            <w:r w:rsidR="0032232D">
              <w:rPr>
                <w:sz w:val="18"/>
              </w:rPr>
              <w:t xml:space="preserve">h osob </w:t>
            </w:r>
            <w:r w:rsidR="00C2696F">
              <w:rPr>
                <w:sz w:val="18"/>
              </w:rPr>
              <w:t>předány osobám podílejícím se na výkonu povinností pod bodem 3. (služby), 4. (obecné zásady chování pro všední dny a nouzové případy), 6. (zastupování v případě potíží na straně pečovatelské služby), 9. (povinnosti spolupráce pečovatelské služby), případně v příloze ./2 (nezbytnost medicínských nařízení</w:t>
            </w:r>
            <w:r w:rsidR="00D60EB5">
              <w:rPr>
                <w:sz w:val="18"/>
              </w:rPr>
              <w:t>)</w:t>
            </w:r>
            <w:r w:rsidR="00C2696F">
              <w:rPr>
                <w:sz w:val="18"/>
              </w:rPr>
              <w:t>. To se týká především následujících ka</w:t>
            </w:r>
            <w:r w:rsidR="00D60EB5">
              <w:rPr>
                <w:sz w:val="18"/>
              </w:rPr>
              <w:t xml:space="preserve">tegorií příjemců, vždy v souvislosti se službami, které vykonávají: </w:t>
            </w:r>
            <w:r>
              <w:rPr>
                <w:sz w:val="18"/>
              </w:rPr>
              <w:t>zdravotnick</w:t>
            </w:r>
            <w:r w:rsidR="00D60EB5">
              <w:rPr>
                <w:sz w:val="18"/>
              </w:rPr>
              <w:t>á</w:t>
            </w:r>
            <w:r>
              <w:rPr>
                <w:sz w:val="18"/>
              </w:rPr>
              <w:t xml:space="preserve"> zařízení, lékařsk</w:t>
            </w:r>
            <w:r w:rsidR="00D60EB5">
              <w:rPr>
                <w:sz w:val="18"/>
              </w:rPr>
              <w:t>ý</w:t>
            </w:r>
            <w:r w:rsidR="00643585">
              <w:rPr>
                <w:sz w:val="18"/>
              </w:rPr>
              <w:t xml:space="preserve"> </w:t>
            </w:r>
            <w:r>
              <w:rPr>
                <w:sz w:val="18"/>
              </w:rPr>
              <w:t>či pečovatelsk</w:t>
            </w:r>
            <w:r w:rsidR="00D60EB5">
              <w:rPr>
                <w:sz w:val="18"/>
              </w:rPr>
              <w:t>ý</w:t>
            </w:r>
            <w:r>
              <w:rPr>
                <w:sz w:val="18"/>
              </w:rPr>
              <w:t xml:space="preserve"> personál, rodin</w:t>
            </w:r>
            <w:r w:rsidR="00D60EB5">
              <w:rPr>
                <w:sz w:val="18"/>
              </w:rPr>
              <w:t>ní</w:t>
            </w:r>
            <w:r>
              <w:rPr>
                <w:sz w:val="18"/>
              </w:rPr>
              <w:t xml:space="preserve"> příslušní</w:t>
            </w:r>
            <w:r w:rsidR="00D60EB5">
              <w:rPr>
                <w:sz w:val="18"/>
              </w:rPr>
              <w:t>ci</w:t>
            </w:r>
            <w:r>
              <w:rPr>
                <w:sz w:val="18"/>
              </w:rPr>
              <w:t xml:space="preserve"> svěřené osoby, záchranné služb</w:t>
            </w:r>
            <w:r w:rsidR="00D60EB5">
              <w:rPr>
                <w:sz w:val="18"/>
              </w:rPr>
              <w:t>y</w:t>
            </w:r>
            <w:r>
              <w:rPr>
                <w:sz w:val="18"/>
              </w:rPr>
              <w:t>, pojišťov</w:t>
            </w:r>
            <w:r w:rsidR="00D60EB5">
              <w:rPr>
                <w:sz w:val="18"/>
              </w:rPr>
              <w:t>ny</w:t>
            </w:r>
            <w:r>
              <w:rPr>
                <w:sz w:val="18"/>
              </w:rPr>
              <w:t>,</w:t>
            </w:r>
            <w:r w:rsidR="00643585">
              <w:rPr>
                <w:sz w:val="18"/>
              </w:rPr>
              <w:t xml:space="preserve"> </w:t>
            </w:r>
            <w:r>
              <w:rPr>
                <w:sz w:val="18"/>
              </w:rPr>
              <w:t>dopravní společnosti, úřad</w:t>
            </w:r>
            <w:r w:rsidR="00D60EB5">
              <w:rPr>
                <w:sz w:val="18"/>
              </w:rPr>
              <w:t>y</w:t>
            </w:r>
            <w:r>
              <w:rPr>
                <w:sz w:val="18"/>
              </w:rPr>
              <w:t xml:space="preserve"> a smluvní partne</w:t>
            </w:r>
            <w:r w:rsidR="00D60EB5">
              <w:rPr>
                <w:sz w:val="18"/>
              </w:rPr>
              <w:t>ři</w:t>
            </w:r>
            <w:r>
              <w:rPr>
                <w:sz w:val="18"/>
              </w:rPr>
              <w:t xml:space="preserve"> svěřené osoby</w:t>
            </w:r>
            <w:r w:rsidR="00D60EB5">
              <w:rPr>
                <w:sz w:val="18"/>
              </w:rPr>
              <w:t xml:space="preserve"> (například zprostředkovatelská agentura)</w:t>
            </w:r>
            <w:r>
              <w:rPr>
                <w:sz w:val="18"/>
              </w:rPr>
              <w:t>. Předání</w:t>
            </w:r>
            <w:r w:rsidR="00643585">
              <w:rPr>
                <w:sz w:val="18"/>
              </w:rPr>
              <w:t xml:space="preserve"> </w:t>
            </w:r>
            <w:r>
              <w:rPr>
                <w:sz w:val="18"/>
              </w:rPr>
              <w:t>údajů však musí proběhnout výlučně na základě GDPR a je omezeno na účely související s</w:t>
            </w:r>
            <w:r w:rsidR="00643585">
              <w:rPr>
                <w:sz w:val="18"/>
              </w:rPr>
              <w:t> </w:t>
            </w:r>
            <w:r>
              <w:rPr>
                <w:sz w:val="18"/>
              </w:rPr>
              <w:t>dodržením</w:t>
            </w:r>
            <w:r w:rsidR="00643585">
              <w:rPr>
                <w:sz w:val="18"/>
              </w:rPr>
              <w:t xml:space="preserve"> </w:t>
            </w:r>
            <w:r>
              <w:rPr>
                <w:sz w:val="18"/>
              </w:rPr>
              <w:t xml:space="preserve">této smlouvy o péči nebo na výslovný souhlas </w:t>
            </w:r>
            <w:r w:rsidR="00D60EB5">
              <w:rPr>
                <w:sz w:val="18"/>
              </w:rPr>
              <w:t xml:space="preserve">dotčených osob. </w:t>
            </w:r>
          </w:p>
          <w:p w:rsidR="00D60EB5" w:rsidRDefault="00D60EB5">
            <w:pPr>
              <w:overflowPunct/>
              <w:textAlignment w:val="auto"/>
              <w:rPr>
                <w:sz w:val="18"/>
              </w:rPr>
            </w:pPr>
          </w:p>
          <w:p w:rsidR="0020310E" w:rsidRDefault="0017496F">
            <w:pPr>
              <w:overflowPunct/>
              <w:textAlignment w:val="auto"/>
              <w:rPr>
                <w:sz w:val="18"/>
              </w:rPr>
            </w:pPr>
            <w:bookmarkStart w:id="0" w:name="_GoBack"/>
            <w:bookmarkEnd w:id="0"/>
            <w:r>
              <w:rPr>
                <w:sz w:val="18"/>
              </w:rPr>
              <w:t>Někteří příjemci osobních údajů zastoupení ve výše uvedených skupinách příjemců mohou být</w:t>
            </w:r>
            <w:r w:rsidR="00643585">
              <w:rPr>
                <w:sz w:val="18"/>
              </w:rPr>
              <w:t xml:space="preserve"> </w:t>
            </w:r>
            <w:r>
              <w:rPr>
                <w:sz w:val="18"/>
              </w:rPr>
              <w:t>mimo území Rakouska a / nebo zpracovávat osobní údaje v zahraničí. Úroveň och</w:t>
            </w:r>
            <w:r w:rsidR="00643585">
              <w:rPr>
                <w:sz w:val="18"/>
              </w:rPr>
              <w:t xml:space="preserve">rany osobních údajů a soukromí </w:t>
            </w:r>
            <w:r>
              <w:rPr>
                <w:sz w:val="18"/>
              </w:rPr>
              <w:t>v jiných zemích nemusí odpovídat rakouské úrovni. Pečovatelská společnost proto prohlašuje, že bude poskytovat</w:t>
            </w:r>
            <w:r w:rsidR="00643585">
              <w:rPr>
                <w:sz w:val="18"/>
              </w:rPr>
              <w:t xml:space="preserve"> </w:t>
            </w:r>
            <w:r>
              <w:rPr>
                <w:sz w:val="18"/>
              </w:rPr>
              <w:t xml:space="preserve">osobní údaje </w:t>
            </w:r>
            <w:r w:rsidR="00D60EB5">
              <w:rPr>
                <w:sz w:val="18"/>
              </w:rPr>
              <w:t xml:space="preserve">dotčených osob </w:t>
            </w:r>
            <w:r>
              <w:rPr>
                <w:sz w:val="18"/>
              </w:rPr>
              <w:t>pouze do zemí, v nichž platí nařízení stanovená Evropskou komisí a</w:t>
            </w:r>
            <w:r w:rsidR="00643585">
              <w:rPr>
                <w:sz w:val="18"/>
              </w:rPr>
              <w:t xml:space="preserve"> </w:t>
            </w:r>
            <w:r>
              <w:rPr>
                <w:sz w:val="18"/>
              </w:rPr>
              <w:t>přijme opatření zaručující, že</w:t>
            </w:r>
            <w:r w:rsidR="00643585">
              <w:rPr>
                <w:sz w:val="18"/>
              </w:rPr>
              <w:t xml:space="preserve"> </w:t>
            </w:r>
            <w:r>
              <w:rPr>
                <w:sz w:val="18"/>
              </w:rPr>
              <w:t>všichni příjemci mají odpovídající úroveň ochrany údajů (v tomto případě má ošetřovatelská společnost s</w:t>
            </w:r>
            <w:r w:rsidR="00643585">
              <w:rPr>
                <w:sz w:val="18"/>
              </w:rPr>
              <w:t> </w:t>
            </w:r>
            <w:r>
              <w:rPr>
                <w:sz w:val="18"/>
              </w:rPr>
              <w:t>příjemci</w:t>
            </w:r>
            <w:r w:rsidR="00643585">
              <w:rPr>
                <w:sz w:val="18"/>
              </w:rPr>
              <w:t xml:space="preserve"> </w:t>
            </w:r>
            <w:r>
              <w:rPr>
                <w:sz w:val="18"/>
              </w:rPr>
              <w:t>uzavřená standardní smluvní ustanovení (2010/87 / ES a 2004/915 / ES)).</w:t>
            </w:r>
            <w:r w:rsidR="00D60EB5">
              <w:rPr>
                <w:sz w:val="18"/>
              </w:rPr>
              <w:t xml:space="preserve"> Pečovatelská služba musí dotčené osoby předem písemně informovat o tom, že má v úmyslu předávat údaje příjemci nacházejícímu se ve třetí zemi nepatřící do EU.</w:t>
            </w:r>
          </w:p>
          <w:p w:rsidR="0020310E" w:rsidRDefault="0020310E">
            <w:pPr>
              <w:overflowPunct/>
              <w:textAlignment w:val="auto"/>
              <w:rPr>
                <w:sz w:val="18"/>
              </w:rPr>
            </w:pPr>
          </w:p>
          <w:p w:rsidR="0020310E" w:rsidRDefault="0017496F">
            <w:pPr>
              <w:numPr>
                <w:ilvl w:val="1"/>
                <w:numId w:val="3"/>
              </w:numPr>
              <w:spacing w:before="60" w:after="60" w:line="240" w:lineRule="exact"/>
              <w:ind w:left="426" w:hanging="426"/>
              <w:rPr>
                <w:sz w:val="18"/>
              </w:rPr>
            </w:pPr>
            <w:r>
              <w:rPr>
                <w:sz w:val="18"/>
              </w:rPr>
              <w:t>Oznámení o závadách týkajících se údajů</w:t>
            </w:r>
          </w:p>
          <w:p w:rsidR="0020310E" w:rsidRDefault="0017496F">
            <w:pPr>
              <w:overflowPunct/>
              <w:textAlignment w:val="auto"/>
              <w:rPr>
                <w:sz w:val="18"/>
              </w:rPr>
            </w:pPr>
            <w:r>
              <w:rPr>
                <w:sz w:val="18"/>
              </w:rPr>
              <w:lastRenderedPageBreak/>
              <w:t>Pečovatelská společnost musí zajistit, aby jakékoli narušení týkající se osobních údajů bylo zjištěno včas a v případě potřeby neodkladně</w:t>
            </w:r>
          </w:p>
          <w:p w:rsidR="0020310E" w:rsidRDefault="00D60EB5">
            <w:pPr>
              <w:overflowPunct/>
              <w:textAlignment w:val="auto"/>
              <w:rPr>
                <w:sz w:val="18"/>
              </w:rPr>
            </w:pPr>
            <w:r>
              <w:rPr>
                <w:sz w:val="18"/>
              </w:rPr>
              <w:t>N</w:t>
            </w:r>
            <w:r w:rsidR="0017496F">
              <w:rPr>
                <w:sz w:val="18"/>
              </w:rPr>
              <w:t>ahlášeno</w:t>
            </w:r>
            <w:r>
              <w:rPr>
                <w:sz w:val="18"/>
              </w:rPr>
              <w:t xml:space="preserve"> dotčeným osobám</w:t>
            </w:r>
            <w:r w:rsidR="0017496F">
              <w:rPr>
                <w:sz w:val="18"/>
              </w:rPr>
              <w:t xml:space="preserve"> </w:t>
            </w:r>
            <w:r w:rsidR="00545031">
              <w:rPr>
                <w:sz w:val="18"/>
              </w:rPr>
              <w:t xml:space="preserve">nebo </w:t>
            </w:r>
            <w:r w:rsidR="0017496F">
              <w:rPr>
                <w:sz w:val="18"/>
              </w:rPr>
              <w:t>úřadu pro dohled (úřad pro ochranu údajů), a to včetně příslušných kategorií údajů.</w:t>
            </w:r>
          </w:p>
          <w:p w:rsidR="0020310E" w:rsidRDefault="0020310E">
            <w:pPr>
              <w:overflowPunct/>
              <w:textAlignment w:val="auto"/>
              <w:rPr>
                <w:sz w:val="18"/>
              </w:rPr>
            </w:pPr>
          </w:p>
          <w:p w:rsidR="0020310E" w:rsidRDefault="0017496F">
            <w:pPr>
              <w:numPr>
                <w:ilvl w:val="1"/>
                <w:numId w:val="3"/>
              </w:numPr>
              <w:spacing w:before="60" w:after="60" w:line="240" w:lineRule="exact"/>
              <w:ind w:left="426" w:hanging="426"/>
              <w:rPr>
                <w:sz w:val="18"/>
              </w:rPr>
            </w:pPr>
            <w:r>
              <w:rPr>
                <w:sz w:val="18"/>
              </w:rPr>
              <w:t>Úschova dat</w:t>
            </w:r>
          </w:p>
          <w:p w:rsidR="0020310E" w:rsidRDefault="0017496F">
            <w:pPr>
              <w:overflowPunct/>
              <w:textAlignment w:val="auto"/>
              <w:rPr>
                <w:sz w:val="18"/>
              </w:rPr>
            </w:pPr>
            <w:r>
              <w:rPr>
                <w:sz w:val="18"/>
              </w:rPr>
              <w:t xml:space="preserve">Pečovatelská společnost se zavazuje, že údaje o </w:t>
            </w:r>
            <w:r w:rsidR="00545031">
              <w:rPr>
                <w:sz w:val="18"/>
              </w:rPr>
              <w:t xml:space="preserve">dotčených osobách </w:t>
            </w:r>
          </w:p>
          <w:p w:rsidR="0020310E" w:rsidRDefault="0017496F">
            <w:pPr>
              <w:overflowPunct/>
              <w:textAlignment w:val="auto"/>
              <w:rPr>
                <w:sz w:val="18"/>
              </w:rPr>
            </w:pPr>
            <w:r>
              <w:rPr>
                <w:sz w:val="18"/>
              </w:rPr>
              <w:t>nebudou uchovávána déle než po dobu nezbytnou k naplnění smluvních nebo právních závazků a zabránění případnému</w:t>
            </w:r>
          </w:p>
          <w:p w:rsidR="0020310E" w:rsidRDefault="0017496F">
            <w:pPr>
              <w:overflowPunct/>
              <w:textAlignment w:val="auto"/>
              <w:rPr>
                <w:sz w:val="18"/>
              </w:rPr>
            </w:pPr>
            <w:r>
              <w:rPr>
                <w:sz w:val="18"/>
              </w:rPr>
              <w:t>vyžadování závazků.</w:t>
            </w:r>
            <w:r w:rsidR="00545031">
              <w:rPr>
                <w:sz w:val="18"/>
              </w:rPr>
              <w:t xml:space="preserve"> Kritériem jsou zákonné lhůty v účetnictví, daňovém a celním právu, smlouvách, pracovním a občanském právu a také lhůty specifické pro danou branži (např. povinnost k uchovávání domácí knihy a dokladů dle § 160 živnostenského zákona činí 2 roky).</w:t>
            </w:r>
          </w:p>
          <w:p w:rsidR="0020310E" w:rsidRDefault="0020310E">
            <w:pPr>
              <w:overflowPunct/>
              <w:textAlignment w:val="auto"/>
              <w:rPr>
                <w:sz w:val="18"/>
              </w:rPr>
            </w:pPr>
          </w:p>
          <w:p w:rsidR="0020310E" w:rsidRDefault="00545031">
            <w:pPr>
              <w:numPr>
                <w:ilvl w:val="1"/>
                <w:numId w:val="3"/>
              </w:numPr>
              <w:spacing w:before="60" w:after="60" w:line="240" w:lineRule="exact"/>
              <w:ind w:left="426" w:hanging="426"/>
              <w:rPr>
                <w:sz w:val="18"/>
              </w:rPr>
            </w:pPr>
            <w:r>
              <w:rPr>
                <w:sz w:val="18"/>
              </w:rPr>
              <w:t>Další informační povinnost pečovatelské služby</w:t>
            </w:r>
          </w:p>
          <w:p w:rsidR="00545031" w:rsidRDefault="00545031">
            <w:pPr>
              <w:overflowPunct/>
              <w:textAlignment w:val="auto"/>
              <w:rPr>
                <w:sz w:val="18"/>
              </w:rPr>
            </w:pPr>
            <w:r>
              <w:rPr>
                <w:sz w:val="18"/>
              </w:rPr>
              <w:t xml:space="preserve">Pro případ, že údaje dotčených osob nejsou sbírány pečovatelskou službou samotnou (ale např. zprostředkovatelskou agenturou), má pečovatelská služba povinnost sdělení dle článku 14 GDPR, která nespadá do předchozího prohlášení o ochraně osobních údajů.  </w:t>
            </w:r>
          </w:p>
          <w:p w:rsidR="0020310E" w:rsidRDefault="0020310E">
            <w:pPr>
              <w:overflowPunct/>
              <w:textAlignment w:val="auto"/>
              <w:rPr>
                <w:sz w:val="18"/>
              </w:rPr>
            </w:pPr>
          </w:p>
        </w:tc>
      </w:tr>
      <w:tr w:rsidR="0020310E">
        <w:trPr>
          <w:trHeight w:val="348"/>
        </w:trPr>
        <w:tc>
          <w:tcPr>
            <w:tcW w:w="10916" w:type="dxa"/>
            <w:gridSpan w:val="5"/>
            <w:tcBorders>
              <w:bottom w:val="single" w:sz="4" w:space="0" w:color="auto"/>
            </w:tcBorders>
            <w:shd w:val="clear" w:color="auto" w:fill="auto"/>
          </w:tcPr>
          <w:p w:rsidR="0020310E" w:rsidRDefault="0017496F">
            <w:pPr>
              <w:numPr>
                <w:ilvl w:val="0"/>
                <w:numId w:val="3"/>
              </w:numPr>
              <w:spacing w:before="120" w:after="120" w:line="240" w:lineRule="exact"/>
              <w:rPr>
                <w:b/>
              </w:rPr>
            </w:pPr>
            <w:r>
              <w:rPr>
                <w:b/>
              </w:rPr>
              <w:lastRenderedPageBreak/>
              <w:t>Obecná ustanovení smlouvy</w:t>
            </w:r>
          </w:p>
        </w:tc>
      </w:tr>
      <w:tr w:rsidR="0020310E">
        <w:trPr>
          <w:trHeight w:val="2779"/>
        </w:trPr>
        <w:tc>
          <w:tcPr>
            <w:tcW w:w="10916" w:type="dxa"/>
            <w:gridSpan w:val="5"/>
            <w:tcBorders>
              <w:bottom w:val="single" w:sz="4" w:space="0" w:color="auto"/>
            </w:tcBorders>
            <w:shd w:val="clear" w:color="auto" w:fill="auto"/>
          </w:tcPr>
          <w:p w:rsidR="0020310E" w:rsidRPr="00134644" w:rsidRDefault="0017496F">
            <w:pPr>
              <w:numPr>
                <w:ilvl w:val="1"/>
                <w:numId w:val="28"/>
              </w:numPr>
              <w:spacing w:before="60" w:after="60" w:line="240" w:lineRule="exact"/>
              <w:ind w:left="426" w:hanging="425"/>
              <w:jc w:val="both"/>
              <w:textAlignment w:val="auto"/>
              <w:rPr>
                <w:sz w:val="18"/>
              </w:rPr>
            </w:pPr>
            <w:r w:rsidRPr="00134644">
              <w:rPr>
                <w:sz w:val="18"/>
              </w:rPr>
              <w:t xml:space="preserve">Prohlášení, inzeráty apod. </w:t>
            </w:r>
            <w:r w:rsidR="00FC3638">
              <w:rPr>
                <w:sz w:val="18"/>
              </w:rPr>
              <w:t xml:space="preserve">odkazující k pečovatelské službě </w:t>
            </w:r>
            <w:r w:rsidRPr="00134644">
              <w:rPr>
                <w:sz w:val="18"/>
              </w:rPr>
              <w:t xml:space="preserve">, s výjimkou oznámení vad a prohlášení o odstoupení, </w:t>
            </w:r>
            <w:r w:rsidR="00B57604">
              <w:rPr>
                <w:sz w:val="18"/>
              </w:rPr>
              <w:t xml:space="preserve">vyžadují písemnou formu a také dokument s originálním podpisem (zaslání faxem nebo emailem je dostačující). </w:t>
            </w:r>
          </w:p>
          <w:p w:rsidR="0020310E" w:rsidRPr="00134644" w:rsidRDefault="0017496F">
            <w:pPr>
              <w:numPr>
                <w:ilvl w:val="1"/>
                <w:numId w:val="28"/>
              </w:numPr>
              <w:spacing w:before="120" w:after="120" w:line="240" w:lineRule="exact"/>
              <w:ind w:left="425" w:hanging="425"/>
              <w:jc w:val="both"/>
              <w:textAlignment w:val="auto"/>
              <w:rPr>
                <w:sz w:val="18"/>
              </w:rPr>
            </w:pPr>
            <w:r w:rsidRPr="00134644">
              <w:rPr>
                <w:b/>
                <w:sz w:val="18"/>
              </w:rPr>
              <w:t>Poučení o právu na</w:t>
            </w:r>
            <w:r w:rsidRPr="00134644">
              <w:rPr>
                <w:sz w:val="18"/>
              </w:rPr>
              <w:t xml:space="preserve"> </w:t>
            </w:r>
            <w:r w:rsidRPr="005E5095">
              <w:rPr>
                <w:b/>
                <w:bCs/>
                <w:sz w:val="18"/>
              </w:rPr>
              <w:t>odstoupení od smlouvy</w:t>
            </w:r>
            <w:r w:rsidRPr="00134644">
              <w:rPr>
                <w:sz w:val="18"/>
              </w:rPr>
              <w:t xml:space="preserve">: neodevzdal-li </w:t>
            </w:r>
            <w:r w:rsidR="00B57604">
              <w:rPr>
                <w:sz w:val="18"/>
              </w:rPr>
              <w:t xml:space="preserve">zadavatel </w:t>
            </w:r>
            <w:r w:rsidRPr="00134644">
              <w:rPr>
                <w:sz w:val="18"/>
              </w:rPr>
              <w:t>smluvní prohlášení v obchodních prostorách ani na stánku</w:t>
            </w:r>
            <w:r w:rsidR="00B57604">
              <w:rPr>
                <w:sz w:val="18"/>
              </w:rPr>
              <w:t xml:space="preserve"> pečovatelské služby</w:t>
            </w:r>
            <w:r w:rsidRPr="00134644">
              <w:rPr>
                <w:sz w:val="18"/>
              </w:rPr>
              <w:t xml:space="preserve"> nebo </w:t>
            </w:r>
            <w:r w:rsidR="00B57604">
              <w:rPr>
                <w:sz w:val="18"/>
              </w:rPr>
              <w:t xml:space="preserve">neinicioval-li sám </w:t>
            </w:r>
            <w:r w:rsidRPr="00134644">
              <w:rPr>
                <w:sz w:val="18"/>
              </w:rPr>
              <w:t xml:space="preserve">navázání smluvního vztahu, má právo odstoupit od návrhu na uzavření smlouvy či od smlouvy ve lhůtě 14 dnů. Lhůta začíná předáním dokumentu, který obsahuje název a adresu pečovatelské služby a informace o právu na odstoupení od smlouvy, lhůtě, postupu při uplatnění práva na odstoupení od smlouvy, nejdříve však s uzavřením smlouvy. Právo na odstoupení od smlouvy nelze uplatnit v případě, že </w:t>
            </w:r>
            <w:r w:rsidR="00B57604">
              <w:rPr>
                <w:sz w:val="18"/>
              </w:rPr>
              <w:t xml:space="preserve">zadavatel sám inicioval </w:t>
            </w:r>
            <w:r w:rsidRPr="00134644">
              <w:rPr>
                <w:sz w:val="18"/>
              </w:rPr>
              <w:t>obchodní spojení s pečovatelskou službou nebo se předem nekonala žádná jednání, ani u smluv, které podléhají zahraničnímu obchodnímu právu, nebo u smluvních prohlášení, která</w:t>
            </w:r>
            <w:r w:rsidR="00B57604">
              <w:rPr>
                <w:sz w:val="18"/>
              </w:rPr>
              <w:t xml:space="preserve">zadavatel odevzdal </w:t>
            </w:r>
            <w:r w:rsidRPr="00134644">
              <w:rPr>
                <w:sz w:val="18"/>
              </w:rPr>
              <w:t xml:space="preserve"> za nepřítomnosti pečovatelské služby</w:t>
            </w:r>
            <w:r w:rsidR="00B57604">
              <w:rPr>
                <w:sz w:val="18"/>
              </w:rPr>
              <w:t>, pokud však k tomu nebyl zadavatel pečovatelskou službou přinucen</w:t>
            </w:r>
            <w:r w:rsidRPr="00134644">
              <w:rPr>
                <w:sz w:val="18"/>
              </w:rPr>
              <w:t xml:space="preserve">. Prohlášení o odstoupení od smlouvy nemá předepsanou formu. Lhůta se považuje za splněnou, pokud je oznámení odesláno ve stanovené lhůtě. </w:t>
            </w:r>
            <w:r w:rsidR="00B57604">
              <w:rPr>
                <w:sz w:val="18"/>
              </w:rPr>
              <w:t>Zadavatel</w:t>
            </w:r>
            <w:r w:rsidRPr="00134644">
              <w:rPr>
                <w:sz w:val="18"/>
              </w:rPr>
              <w:t xml:space="preserve"> může navíc odstoupit v případě, že se pečovatelská služba proviní proti ustanovením o shromažďování a příjmu objednávek na služby (§ 54 GewO 1994) a o vyhledávání soukromých osob a propagačních akcí (§ 57 GewO 1994). </w:t>
            </w:r>
            <w:r w:rsidR="00B57604" w:rsidRPr="00B57604">
              <w:rPr>
                <w:sz w:val="18"/>
              </w:rPr>
              <w:t xml:space="preserve">Poukazuje se na to, že vyhledávání soukromých osob za účelem </w:t>
            </w:r>
            <w:r w:rsidR="00B57604">
              <w:rPr>
                <w:sz w:val="18"/>
              </w:rPr>
              <w:t>hromadění</w:t>
            </w:r>
            <w:r w:rsidR="00B57604" w:rsidRPr="00B57604">
              <w:rPr>
                <w:sz w:val="18"/>
              </w:rPr>
              <w:t xml:space="preserve"> objednávek na služby poskytované sektorem osobní péče je povoleno pouze na výslovnou žádost adresovanou pečovatelské </w:t>
            </w:r>
            <w:r w:rsidR="00B57604">
              <w:rPr>
                <w:sz w:val="18"/>
              </w:rPr>
              <w:t>službě</w:t>
            </w:r>
            <w:r w:rsidR="00B57604" w:rsidRPr="00B57604">
              <w:rPr>
                <w:sz w:val="18"/>
              </w:rPr>
              <w:t xml:space="preserve">. Přijímání objednávek na tyto služby je povoleno pouze v </w:t>
            </w:r>
            <w:r w:rsidR="00B57604">
              <w:rPr>
                <w:sz w:val="18"/>
              </w:rPr>
              <w:t>provozovnách</w:t>
            </w:r>
            <w:r w:rsidR="00B57604" w:rsidRPr="00B57604">
              <w:rPr>
                <w:sz w:val="18"/>
              </w:rPr>
              <w:t xml:space="preserve"> nebo při </w:t>
            </w:r>
            <w:r w:rsidR="00D17B1A">
              <w:rPr>
                <w:sz w:val="18"/>
              </w:rPr>
              <w:t>návštěvě</w:t>
            </w:r>
            <w:r w:rsidR="00B57604" w:rsidRPr="00B57604">
              <w:rPr>
                <w:sz w:val="18"/>
              </w:rPr>
              <w:t xml:space="preserve"> </w:t>
            </w:r>
            <w:r w:rsidR="00D17B1A">
              <w:rPr>
                <w:sz w:val="18"/>
              </w:rPr>
              <w:t>přípustné</w:t>
            </w:r>
            <w:r w:rsidR="00B57604" w:rsidRPr="00B57604">
              <w:rPr>
                <w:sz w:val="18"/>
              </w:rPr>
              <w:t xml:space="preserve"> podle předchozí věty (</w:t>
            </w:r>
            <w:r w:rsidR="00D17B1A" w:rsidRPr="00134644">
              <w:rPr>
                <w:sz w:val="18"/>
              </w:rPr>
              <w:t>§</w:t>
            </w:r>
            <w:r w:rsidR="00D17B1A">
              <w:rPr>
                <w:sz w:val="18"/>
              </w:rPr>
              <w:t xml:space="preserve"> 1 odst. 3, </w:t>
            </w:r>
            <w:r w:rsidR="00B57604" w:rsidRPr="00B57604">
              <w:rPr>
                <w:sz w:val="18"/>
              </w:rPr>
              <w:t>Pravidla profesní etiky a praxe pro služby osobní péče).</w:t>
            </w:r>
            <w:r w:rsidRPr="00134644">
              <w:rPr>
                <w:sz w:val="18"/>
              </w:rPr>
              <w:t xml:space="preserve">Dále může </w:t>
            </w:r>
            <w:r w:rsidR="00D17B1A">
              <w:rPr>
                <w:sz w:val="18"/>
              </w:rPr>
              <w:t xml:space="preserve">zadavatel </w:t>
            </w:r>
            <w:r w:rsidRPr="00134644">
              <w:rPr>
                <w:sz w:val="18"/>
              </w:rPr>
              <w:t xml:space="preserve">odstoupit od smlouvy ve lhůtě jednoho týdne, pokud nenastaly nebo pouze velmi omezeně nastaly okolnosti garantované pečovatelskou službou. Takové okolnosti představuje zapojení nebo souhlas třetí strany, který je nezbytný pro poskytování služeb, daňové výhody, veřejná podpora a vyhlídka na úvěr. Toto právo na odstoupení od smlouvy nelze uplatnit v případě, že nenastanou podstatné skutečnosti nebo okolnosti během jednání o smlouvě s vědomím </w:t>
            </w:r>
            <w:r w:rsidR="00D17B1A">
              <w:rPr>
                <w:sz w:val="18"/>
              </w:rPr>
              <w:t xml:space="preserve"> zadavatele</w:t>
            </w:r>
            <w:r w:rsidRPr="00134644">
              <w:rPr>
                <w:sz w:val="18"/>
              </w:rPr>
              <w:t xml:space="preserve">, pokud bylo vyloučení práva na odstoupení od smlouvy individuálně sjednáno, nebo pokud </w:t>
            </w:r>
            <w:r w:rsidR="00D17B1A">
              <w:rPr>
                <w:sz w:val="18"/>
              </w:rPr>
              <w:t>pečovatelská služba</w:t>
            </w:r>
            <w:r w:rsidR="00D17B1A" w:rsidRPr="00134644">
              <w:rPr>
                <w:sz w:val="18"/>
              </w:rPr>
              <w:t xml:space="preserve"> </w:t>
            </w:r>
            <w:r w:rsidRPr="00134644">
              <w:rPr>
                <w:sz w:val="18"/>
              </w:rPr>
              <w:t>souhlasí s vhodnou úpravou smlouvy. V případě odstoupení od smlouvy jsou splatné všechny oboustranně obdržené služby včetně zákonných úroků ode dne jejich obdržení a stejně tak je třeba uhradit nutně a řádně vynaložené náklady a kompenzovat použití i případnou ztrátu hodnoty. Nároky na náhradu škody zůstávají nedotčeny.</w:t>
            </w:r>
          </w:p>
          <w:p w:rsidR="0020310E" w:rsidRDefault="0017496F">
            <w:pPr>
              <w:numPr>
                <w:ilvl w:val="1"/>
                <w:numId w:val="28"/>
              </w:numPr>
              <w:spacing w:before="60" w:after="60" w:line="240" w:lineRule="exact"/>
              <w:ind w:left="425" w:hanging="425"/>
              <w:jc w:val="both"/>
              <w:textAlignment w:val="auto"/>
              <w:rPr>
                <w:sz w:val="18"/>
              </w:rPr>
            </w:pPr>
            <w:r>
              <w:rPr>
                <w:sz w:val="18"/>
              </w:rPr>
              <w:t xml:space="preserve">Pro spory vyplývající z této smlouvy je </w:t>
            </w:r>
            <w:r w:rsidR="00D17B1A">
              <w:rPr>
                <w:sz w:val="18"/>
              </w:rPr>
              <w:t xml:space="preserve">pro soudní příslušnost sjednán příslušný soud na tom místě, v jehož oblasti se nachází bydliště zadavatele. </w:t>
            </w:r>
          </w:p>
          <w:p w:rsidR="0020310E" w:rsidRDefault="0017496F">
            <w:pPr>
              <w:numPr>
                <w:ilvl w:val="1"/>
                <w:numId w:val="28"/>
              </w:numPr>
              <w:spacing w:before="60" w:after="60" w:line="240" w:lineRule="exact"/>
              <w:ind w:left="425" w:hanging="425"/>
              <w:jc w:val="both"/>
              <w:textAlignment w:val="auto"/>
              <w:rPr>
                <w:sz w:val="18"/>
              </w:rPr>
            </w:pPr>
            <w:r>
              <w:rPr>
                <w:sz w:val="18"/>
              </w:rPr>
              <w:t>Tato smlouva podléhá výhradně rakouskému právu.</w:t>
            </w:r>
          </w:p>
          <w:p w:rsidR="0020310E" w:rsidRDefault="0017496F">
            <w:pPr>
              <w:numPr>
                <w:ilvl w:val="1"/>
                <w:numId w:val="28"/>
              </w:numPr>
              <w:spacing w:before="60" w:after="60" w:line="240" w:lineRule="exact"/>
              <w:ind w:left="425" w:hanging="425"/>
              <w:jc w:val="both"/>
              <w:textAlignment w:val="auto"/>
              <w:rPr>
                <w:sz w:val="18"/>
              </w:rPr>
            </w:pPr>
            <w:r>
              <w:rPr>
                <w:sz w:val="18"/>
              </w:rPr>
              <w:t xml:space="preserve">Tato smlouva se vyhotovuje v jednom výtisku. Originál obdrží pečovatelská služba, </w:t>
            </w:r>
            <w:r w:rsidR="00D17B1A">
              <w:rPr>
                <w:sz w:val="18"/>
              </w:rPr>
              <w:t xml:space="preserve">zadavatel </w:t>
            </w:r>
            <w:r>
              <w:rPr>
                <w:sz w:val="18"/>
              </w:rPr>
              <w:t xml:space="preserve"> získá kopii.</w:t>
            </w:r>
          </w:p>
        </w:tc>
      </w:tr>
    </w:tbl>
    <w:p w:rsidR="0020310E" w:rsidRDefault="0017496F">
      <w:pPr>
        <w:rPr>
          <w:sz w:val="18"/>
        </w:rPr>
      </w:pPr>
      <w:r>
        <w:rPr>
          <w:sz w:val="18"/>
        </w:rPr>
        <w:br/>
        <w:t>______________________________</w:t>
      </w:r>
      <w:r>
        <w:rPr>
          <w:sz w:val="18"/>
        </w:rPr>
        <w:br/>
        <w:t>Místo, datum:</w:t>
      </w:r>
    </w:p>
    <w:p w:rsidR="0020310E" w:rsidRDefault="0020310E">
      <w:pPr>
        <w:rPr>
          <w:sz w:val="18"/>
        </w:rPr>
      </w:pPr>
    </w:p>
    <w:tbl>
      <w:tblPr>
        <w:tblW w:w="10146" w:type="dxa"/>
        <w:tblLook w:val="04A0" w:firstRow="1" w:lastRow="0" w:firstColumn="1" w:lastColumn="0" w:noHBand="0" w:noVBand="1"/>
      </w:tblPr>
      <w:tblGrid>
        <w:gridCol w:w="4793"/>
        <w:gridCol w:w="5353"/>
      </w:tblGrid>
      <w:tr w:rsidR="0020310E">
        <w:trPr>
          <w:trHeight w:val="491"/>
        </w:trPr>
        <w:tc>
          <w:tcPr>
            <w:tcW w:w="4793" w:type="dxa"/>
            <w:shd w:val="clear" w:color="auto" w:fill="auto"/>
          </w:tcPr>
          <w:p w:rsidR="0020310E" w:rsidRDefault="0017496F">
            <w:pPr>
              <w:spacing w:before="120" w:after="120" w:line="240" w:lineRule="exact"/>
              <w:rPr>
                <w:sz w:val="18"/>
              </w:rPr>
            </w:pPr>
            <w:r>
              <w:rPr>
                <w:sz w:val="18"/>
              </w:rPr>
              <w:t>________________________________________</w:t>
            </w:r>
            <w:r>
              <w:rPr>
                <w:sz w:val="18"/>
              </w:rPr>
              <w:br/>
              <w:t>Podpis zadavatele zakázky</w:t>
            </w:r>
          </w:p>
        </w:tc>
        <w:tc>
          <w:tcPr>
            <w:tcW w:w="5353" w:type="dxa"/>
            <w:shd w:val="clear" w:color="auto" w:fill="auto"/>
          </w:tcPr>
          <w:p w:rsidR="0020310E" w:rsidRDefault="0017496F">
            <w:pPr>
              <w:spacing w:before="120" w:after="120" w:line="240" w:lineRule="exact"/>
              <w:rPr>
                <w:sz w:val="18"/>
              </w:rPr>
            </w:pPr>
            <w:r>
              <w:rPr>
                <w:sz w:val="18"/>
              </w:rPr>
              <w:t>_______________________________________</w:t>
            </w:r>
            <w:r>
              <w:rPr>
                <w:sz w:val="18"/>
              </w:rPr>
              <w:br/>
              <w:t xml:space="preserve">Podpis </w:t>
            </w:r>
            <w:r w:rsidR="00D17B1A">
              <w:rPr>
                <w:sz w:val="18"/>
              </w:rPr>
              <w:t xml:space="preserve">pečovatelské služby </w:t>
            </w:r>
          </w:p>
        </w:tc>
      </w:tr>
    </w:tbl>
    <w:p w:rsidR="0020310E" w:rsidRDefault="0020310E">
      <w:pPr>
        <w:spacing w:before="240" w:line="340" w:lineRule="exact"/>
        <w:jc w:val="both"/>
        <w:textAlignment w:val="auto"/>
        <w:rPr>
          <w:b/>
        </w:rPr>
      </w:pPr>
    </w:p>
    <w:sectPr w:rsidR="0020310E">
      <w:headerReference w:type="even" r:id="rId8"/>
      <w:headerReference w:type="default" r:id="rId9"/>
      <w:footerReference w:type="default" r:id="rId10"/>
      <w:headerReference w:type="first" r:id="rId11"/>
      <w:footerReference w:type="first" r:id="rId12"/>
      <w:pgSz w:w="11907" w:h="16840" w:code="9"/>
      <w:pgMar w:top="980" w:right="1247" w:bottom="1134" w:left="1418" w:header="737" w:footer="39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9F3" w:rsidRDefault="004D69F3">
      <w:r>
        <w:separator/>
      </w:r>
    </w:p>
  </w:endnote>
  <w:endnote w:type="continuationSeparator" w:id="0">
    <w:p w:rsidR="004D69F3" w:rsidRDefault="004D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Square721 B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10E" w:rsidRDefault="0017496F">
    <w:pPr>
      <w:pStyle w:val="Fuzeile"/>
      <w:jc w:val="center"/>
      <w:rPr>
        <w:rFonts w:ascii="Arial" w:hAnsi="Arial" w:cs="Arial"/>
        <w:sz w:val="18"/>
      </w:rPr>
    </w:pPr>
    <w:r>
      <w:rPr>
        <w:rFonts w:ascii="Arial" w:hAnsi="Arial" w:cs="Arial"/>
        <w:sz w:val="18"/>
      </w:rPr>
      <w:t>I přes pečlivé zpracování a překlad nelze vyloučit obsahové nepřesnosti. Jakákoliv odpovědnost hospodářských komor</w:t>
    </w:r>
    <w:r w:rsidR="0040494C">
      <w:rPr>
        <w:rFonts w:ascii="Arial" w:hAnsi="Arial" w:cs="Arial"/>
        <w:sz w:val="18"/>
      </w:rPr>
      <w:t xml:space="preserve"> </w:t>
    </w:r>
    <w:r w:rsidR="0040494C" w:rsidRPr="0040494C">
      <w:rPr>
        <w:rFonts w:ascii="Arial" w:hAnsi="Arial" w:cs="Arial"/>
        <w:sz w:val="18"/>
      </w:rPr>
      <w:t>za lehkou nedbalost (s výjimkou újmy na zdraví) a za jednoduchou hrubou nedbalost vůči podnikatelům</w:t>
    </w:r>
    <w:r>
      <w:rPr>
        <w:rFonts w:ascii="Arial" w:hAnsi="Arial" w:cs="Arial"/>
        <w:sz w:val="18"/>
      </w:rPr>
      <w:t xml:space="preserve"> je tímto vyloučena.</w:t>
    </w:r>
  </w:p>
  <w:p w:rsidR="0020310E" w:rsidRDefault="002031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10E" w:rsidRDefault="0017496F">
    <w:pPr>
      <w:pStyle w:val="Fuzeile"/>
      <w:jc w:val="center"/>
      <w:rPr>
        <w:rFonts w:ascii="Arial" w:hAnsi="Arial" w:cs="Arial"/>
        <w:sz w:val="18"/>
      </w:rPr>
    </w:pPr>
    <w:r>
      <w:rPr>
        <w:rFonts w:ascii="Arial" w:hAnsi="Arial" w:cs="Arial"/>
        <w:sz w:val="18"/>
      </w:rPr>
      <w:t xml:space="preserve">I přes pečlivé zpracování a překlad nelze vyloučit obsahové nepřesnosti. Jakákoliv odpovědnost hospodářských komor </w:t>
    </w:r>
    <w:r w:rsidR="0040494C" w:rsidRPr="0040494C">
      <w:rPr>
        <w:rFonts w:ascii="Arial" w:hAnsi="Arial" w:cs="Arial"/>
        <w:sz w:val="18"/>
      </w:rPr>
      <w:t>za lehkou nedbalost (s výjimkou újmy na zdraví) a za jednoduchou hrubou nedbalost vůči podnikatelům</w:t>
    </w:r>
    <w:r w:rsidR="0040494C">
      <w:rPr>
        <w:rFonts w:ascii="Arial" w:hAnsi="Arial" w:cs="Arial"/>
        <w:sz w:val="18"/>
      </w:rPr>
      <w:t xml:space="preserve"> </w:t>
    </w:r>
    <w:r>
      <w:rPr>
        <w:rFonts w:ascii="Arial" w:hAnsi="Arial" w:cs="Arial"/>
        <w:sz w:val="18"/>
      </w:rPr>
      <w:t>je tímto vyloučena.</w:t>
    </w:r>
  </w:p>
  <w:p w:rsidR="0020310E" w:rsidRDefault="002031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9F3" w:rsidRDefault="004D69F3">
      <w:r>
        <w:separator/>
      </w:r>
    </w:p>
  </w:footnote>
  <w:footnote w:type="continuationSeparator" w:id="0">
    <w:p w:rsidR="004D69F3" w:rsidRDefault="004D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10E" w:rsidRDefault="004D69F3">
    <w:pPr>
      <w:pStyle w:val="Kopfzeil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4" o:spid="_x0000_s2050" type="#_x0000_t136" style="position:absolute;margin-left:0;margin-top:0;width:506.7pt;height:144.75pt;rotation:315;z-index:-251658752;mso-position-horizontal:center;mso-position-horizontal-relative:margin;mso-position-vertical:center;mso-position-vertical-relative:margin" o:allowincell="f" fillcolor="silver" stroked="f">
          <v:fill opacity=".5"/>
          <v:textpath style="font-family:&quot;Arial&quot;;font-size:1pt" string="VZ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10E" w:rsidRDefault="004D69F3">
    <w:pPr>
      <w:pStyle w:val="Kopfzeile"/>
      <w:ind w:right="170"/>
      <w:jc w:val="center"/>
      <w:rPr>
        <w:rStyle w:val="Seitenzahl"/>
        <w:rFonts w:cs="Arial"/>
        <w:sz w:val="18"/>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5" o:spid="_x0000_s2051" type="#_x0000_t136" style="position:absolute;left:0;text-align:left;margin-left:0;margin-top:0;width:506.7pt;height:144.75pt;rotation:315;z-index:-251657728;mso-position-horizontal:center;mso-position-horizontal-relative:margin;mso-position-vertical:center;mso-position-vertical-relative:margin" o:allowincell="f" fillcolor="silver" stroked="f">
          <v:fill opacity=".5"/>
          <v:textpath style="font-family:&quot;Arial&quot;;font-size:1pt" string="VZOR"/>
          <w10:wrap anchorx="margin" anchory="margin"/>
        </v:shape>
      </w:pict>
    </w:r>
    <w:r w:rsidR="0017496F">
      <w:rPr>
        <w:sz w:val="18"/>
      </w:rPr>
      <w:t xml:space="preserve">- </w:t>
    </w:r>
    <w:r w:rsidR="00F43AD0">
      <w:rPr>
        <w:rStyle w:val="Seitenzahl"/>
        <w:rFonts w:cs="Arial"/>
        <w:sz w:val="18"/>
      </w:rPr>
      <w:fldChar w:fldCharType="begin"/>
    </w:r>
    <w:r w:rsidR="00F43AD0">
      <w:rPr>
        <w:rStyle w:val="Seitenzahl"/>
        <w:rFonts w:cs="Arial"/>
        <w:sz w:val="18"/>
        <w:szCs w:val="18"/>
      </w:rPr>
      <w:instrText xml:space="preserve"> </w:instrText>
    </w:r>
    <w:r w:rsidR="004973DF">
      <w:rPr>
        <w:rStyle w:val="Seitenzahl"/>
        <w:rFonts w:cs="Arial"/>
        <w:sz w:val="18"/>
        <w:szCs w:val="18"/>
      </w:rPr>
      <w:instrText>PAGE</w:instrText>
    </w:r>
    <w:r w:rsidR="00F43AD0">
      <w:rPr>
        <w:rStyle w:val="Seitenzahl"/>
        <w:rFonts w:cs="Arial"/>
        <w:sz w:val="18"/>
        <w:szCs w:val="18"/>
      </w:rPr>
      <w:instrText xml:space="preserve"> </w:instrText>
    </w:r>
    <w:r w:rsidR="00F43AD0">
      <w:rPr>
        <w:rStyle w:val="Seitenzahl"/>
        <w:rFonts w:cs="Arial"/>
        <w:sz w:val="18"/>
        <w:szCs w:val="18"/>
      </w:rPr>
      <w:fldChar w:fldCharType="separate"/>
    </w:r>
    <w:r w:rsidR="00134644">
      <w:rPr>
        <w:rStyle w:val="Seitenzahl"/>
        <w:rFonts w:cs="Arial"/>
        <w:noProof/>
        <w:sz w:val="18"/>
        <w:szCs w:val="18"/>
      </w:rPr>
      <w:t>7</w:t>
    </w:r>
    <w:r w:rsidR="00F43AD0">
      <w:rPr>
        <w:rStyle w:val="Seitenzahl"/>
        <w:rFonts w:cs="Arial"/>
        <w:sz w:val="18"/>
        <w:szCs w:val="18"/>
      </w:rPr>
      <w:fldChar w:fldCharType="end"/>
    </w:r>
    <w:r w:rsidR="0017496F">
      <w:rPr>
        <w:rStyle w:val="Seitenzahl"/>
        <w:rFonts w:cs="Arial"/>
        <w:sz w:val="18"/>
      </w:rPr>
      <w:t xml:space="preserve"> -</w:t>
    </w:r>
  </w:p>
  <w:p w:rsidR="0020310E" w:rsidRDefault="0020310E">
    <w:pPr>
      <w:pStyle w:val="Kopfzeile"/>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10E" w:rsidRDefault="004D69F3">
    <w:pPr>
      <w:pStyle w:val="Kopfzeile"/>
      <w:tabs>
        <w:tab w:val="clear" w:pos="4819"/>
        <w:tab w:val="clear" w:pos="9071"/>
        <w:tab w:val="left" w:pos="1560"/>
      </w:tabs>
      <w:spacing w:line="340" w:lineRule="exact"/>
      <w:ind w:left="1560" w:hanging="1560"/>
      <w:jc w:val="right"/>
      <w:rPr>
        <w:rFonts w:ascii="Square721 BT" w:hAnsi="Square721 BT" w:cs="Square721 BT"/>
        <w:smallCaps/>
        <w:color w:val="808080"/>
        <w:sz w:val="3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953" o:spid="_x0000_s2049" type="#_x0000_t136" style="position:absolute;left:0;text-align:left;margin-left:0;margin-top:0;width:506.7pt;height:144.75pt;rotation:315;z-index:-251659776;mso-position-horizontal:center;mso-position-horizontal-relative:margin;mso-position-vertical:center;mso-position-vertical-relative:margin" o:allowincell="f" fillcolor="silver" stroked="f">
          <v:fill opacity=".5"/>
          <v:textpath style="font-family:&quot;Arial&quot;;font-size:1pt" string="VZOR"/>
          <w10:wrap anchorx="margin" anchory="margin"/>
        </v:shape>
      </w:pict>
    </w:r>
    <w:r w:rsidR="0040494C" w:rsidRPr="005E5095">
      <w:rPr>
        <w:sz w:val="32"/>
        <w:szCs w:val="32"/>
      </w:rPr>
      <w:t>02/202</w:t>
    </w:r>
    <w:r w:rsidR="005E5095">
      <w:rPr>
        <w:sz w:val="32"/>
        <w:szCs w:val="32"/>
      </w:rPr>
      <w:t>3</w:t>
    </w:r>
  </w:p>
  <w:p w:rsidR="0020310E" w:rsidRDefault="002031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CB67A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63089C"/>
    <w:multiLevelType w:val="hybridMultilevel"/>
    <w:tmpl w:val="98F46D52"/>
    <w:lvl w:ilvl="0" w:tplc="62B66260">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81E08CC"/>
    <w:multiLevelType w:val="hybridMultilevel"/>
    <w:tmpl w:val="750264B6"/>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D13E9E"/>
    <w:multiLevelType w:val="hybridMultilevel"/>
    <w:tmpl w:val="91E8E752"/>
    <w:lvl w:ilvl="0" w:tplc="F26A8A46">
      <w:start w:val="1"/>
      <w:numFmt w:val="decimal"/>
      <w:lvlText w:val="%1."/>
      <w:lvlJc w:val="left"/>
      <w:pPr>
        <w:ind w:left="786" w:hanging="360"/>
      </w:pPr>
      <w:rPr>
        <w:rFonts w:ascii="Arial" w:eastAsia="Times New Roman" w:hAnsi="Arial" w:cs="Arial"/>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15:restartNumberingAfterBreak="0">
    <w:nsid w:val="16003486"/>
    <w:multiLevelType w:val="hybridMultilevel"/>
    <w:tmpl w:val="34866564"/>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1AB012ED"/>
    <w:multiLevelType w:val="hybridMultilevel"/>
    <w:tmpl w:val="7D2A1CC2"/>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6" w15:restartNumberingAfterBreak="0">
    <w:nsid w:val="1BF673D6"/>
    <w:multiLevelType w:val="hybridMultilevel"/>
    <w:tmpl w:val="47B2069C"/>
    <w:lvl w:ilvl="0" w:tplc="838AEDD2">
      <w:start w:val="1"/>
      <w:numFmt w:val="decimal"/>
      <w:lvlText w:val="%1."/>
      <w:lvlJc w:val="left"/>
      <w:pPr>
        <w:tabs>
          <w:tab w:val="num" w:pos="397"/>
        </w:tabs>
        <w:ind w:left="397" w:hanging="397"/>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1EDE67ED"/>
    <w:multiLevelType w:val="hybridMultilevel"/>
    <w:tmpl w:val="DA101C86"/>
    <w:lvl w:ilvl="0" w:tplc="FEF6E656">
      <w:start w:val="1"/>
      <w:numFmt w:val="bullet"/>
      <w:lvlText w:val=""/>
      <w:lvlJc w:val="left"/>
      <w:pPr>
        <w:ind w:left="2586" w:hanging="360"/>
      </w:pPr>
      <w:rPr>
        <w:rFonts w:ascii="Symbol" w:hAnsi="Symbol" w:hint="default"/>
      </w:rPr>
    </w:lvl>
    <w:lvl w:ilvl="1" w:tplc="04070003" w:tentative="1">
      <w:start w:val="1"/>
      <w:numFmt w:val="bullet"/>
      <w:lvlText w:val="o"/>
      <w:lvlJc w:val="left"/>
      <w:pPr>
        <w:ind w:left="3306" w:hanging="360"/>
      </w:pPr>
      <w:rPr>
        <w:rFonts w:ascii="Courier New" w:hAnsi="Courier New" w:cs="Courier New" w:hint="default"/>
      </w:rPr>
    </w:lvl>
    <w:lvl w:ilvl="2" w:tplc="04070005" w:tentative="1">
      <w:start w:val="1"/>
      <w:numFmt w:val="bullet"/>
      <w:lvlText w:val=""/>
      <w:lvlJc w:val="left"/>
      <w:pPr>
        <w:ind w:left="4026" w:hanging="360"/>
      </w:pPr>
      <w:rPr>
        <w:rFonts w:ascii="Wingdings" w:hAnsi="Wingdings" w:hint="default"/>
      </w:rPr>
    </w:lvl>
    <w:lvl w:ilvl="3" w:tplc="04070001" w:tentative="1">
      <w:start w:val="1"/>
      <w:numFmt w:val="bullet"/>
      <w:lvlText w:val=""/>
      <w:lvlJc w:val="left"/>
      <w:pPr>
        <w:ind w:left="4746" w:hanging="360"/>
      </w:pPr>
      <w:rPr>
        <w:rFonts w:ascii="Symbol" w:hAnsi="Symbol" w:hint="default"/>
      </w:rPr>
    </w:lvl>
    <w:lvl w:ilvl="4" w:tplc="04070003" w:tentative="1">
      <w:start w:val="1"/>
      <w:numFmt w:val="bullet"/>
      <w:lvlText w:val="o"/>
      <w:lvlJc w:val="left"/>
      <w:pPr>
        <w:ind w:left="5466" w:hanging="360"/>
      </w:pPr>
      <w:rPr>
        <w:rFonts w:ascii="Courier New" w:hAnsi="Courier New" w:cs="Courier New" w:hint="default"/>
      </w:rPr>
    </w:lvl>
    <w:lvl w:ilvl="5" w:tplc="04070005" w:tentative="1">
      <w:start w:val="1"/>
      <w:numFmt w:val="bullet"/>
      <w:lvlText w:val=""/>
      <w:lvlJc w:val="left"/>
      <w:pPr>
        <w:ind w:left="6186" w:hanging="360"/>
      </w:pPr>
      <w:rPr>
        <w:rFonts w:ascii="Wingdings" w:hAnsi="Wingdings" w:hint="default"/>
      </w:rPr>
    </w:lvl>
    <w:lvl w:ilvl="6" w:tplc="04070001" w:tentative="1">
      <w:start w:val="1"/>
      <w:numFmt w:val="bullet"/>
      <w:lvlText w:val=""/>
      <w:lvlJc w:val="left"/>
      <w:pPr>
        <w:ind w:left="6906" w:hanging="360"/>
      </w:pPr>
      <w:rPr>
        <w:rFonts w:ascii="Symbol" w:hAnsi="Symbol" w:hint="default"/>
      </w:rPr>
    </w:lvl>
    <w:lvl w:ilvl="7" w:tplc="04070003" w:tentative="1">
      <w:start w:val="1"/>
      <w:numFmt w:val="bullet"/>
      <w:lvlText w:val="o"/>
      <w:lvlJc w:val="left"/>
      <w:pPr>
        <w:ind w:left="7626" w:hanging="360"/>
      </w:pPr>
      <w:rPr>
        <w:rFonts w:ascii="Courier New" w:hAnsi="Courier New" w:cs="Courier New" w:hint="default"/>
      </w:rPr>
    </w:lvl>
    <w:lvl w:ilvl="8" w:tplc="04070005" w:tentative="1">
      <w:start w:val="1"/>
      <w:numFmt w:val="bullet"/>
      <w:lvlText w:val=""/>
      <w:lvlJc w:val="left"/>
      <w:pPr>
        <w:ind w:left="8346" w:hanging="360"/>
      </w:pPr>
      <w:rPr>
        <w:rFonts w:ascii="Wingdings" w:hAnsi="Wingdings" w:hint="default"/>
      </w:rPr>
    </w:lvl>
  </w:abstractNum>
  <w:abstractNum w:abstractNumId="8" w15:restartNumberingAfterBreak="0">
    <w:nsid w:val="23BC147E"/>
    <w:multiLevelType w:val="hybridMultilevel"/>
    <w:tmpl w:val="B8D2F5F2"/>
    <w:lvl w:ilvl="0" w:tplc="FEF6E656">
      <w:start w:val="1"/>
      <w:numFmt w:val="bullet"/>
      <w:lvlText w:val=""/>
      <w:lvlJc w:val="left"/>
      <w:pPr>
        <w:ind w:left="2150" w:hanging="360"/>
      </w:pPr>
      <w:rPr>
        <w:rFonts w:ascii="Symbol" w:hAnsi="Symbol" w:hint="default"/>
      </w:rPr>
    </w:lvl>
    <w:lvl w:ilvl="1" w:tplc="04070003" w:tentative="1">
      <w:start w:val="1"/>
      <w:numFmt w:val="bullet"/>
      <w:lvlText w:val="o"/>
      <w:lvlJc w:val="left"/>
      <w:pPr>
        <w:ind w:left="2870" w:hanging="360"/>
      </w:pPr>
      <w:rPr>
        <w:rFonts w:ascii="Courier New" w:hAnsi="Courier New" w:cs="Courier New" w:hint="default"/>
      </w:rPr>
    </w:lvl>
    <w:lvl w:ilvl="2" w:tplc="04070005" w:tentative="1">
      <w:start w:val="1"/>
      <w:numFmt w:val="bullet"/>
      <w:lvlText w:val=""/>
      <w:lvlJc w:val="left"/>
      <w:pPr>
        <w:ind w:left="3590" w:hanging="360"/>
      </w:pPr>
      <w:rPr>
        <w:rFonts w:ascii="Wingdings" w:hAnsi="Wingdings" w:hint="default"/>
      </w:rPr>
    </w:lvl>
    <w:lvl w:ilvl="3" w:tplc="04070001" w:tentative="1">
      <w:start w:val="1"/>
      <w:numFmt w:val="bullet"/>
      <w:lvlText w:val=""/>
      <w:lvlJc w:val="left"/>
      <w:pPr>
        <w:ind w:left="4310" w:hanging="360"/>
      </w:pPr>
      <w:rPr>
        <w:rFonts w:ascii="Symbol" w:hAnsi="Symbol" w:hint="default"/>
      </w:rPr>
    </w:lvl>
    <w:lvl w:ilvl="4" w:tplc="04070003" w:tentative="1">
      <w:start w:val="1"/>
      <w:numFmt w:val="bullet"/>
      <w:lvlText w:val="o"/>
      <w:lvlJc w:val="left"/>
      <w:pPr>
        <w:ind w:left="5030" w:hanging="360"/>
      </w:pPr>
      <w:rPr>
        <w:rFonts w:ascii="Courier New" w:hAnsi="Courier New" w:cs="Courier New" w:hint="default"/>
      </w:rPr>
    </w:lvl>
    <w:lvl w:ilvl="5" w:tplc="04070005" w:tentative="1">
      <w:start w:val="1"/>
      <w:numFmt w:val="bullet"/>
      <w:lvlText w:val=""/>
      <w:lvlJc w:val="left"/>
      <w:pPr>
        <w:ind w:left="5750" w:hanging="360"/>
      </w:pPr>
      <w:rPr>
        <w:rFonts w:ascii="Wingdings" w:hAnsi="Wingdings" w:hint="default"/>
      </w:rPr>
    </w:lvl>
    <w:lvl w:ilvl="6" w:tplc="04070001" w:tentative="1">
      <w:start w:val="1"/>
      <w:numFmt w:val="bullet"/>
      <w:lvlText w:val=""/>
      <w:lvlJc w:val="left"/>
      <w:pPr>
        <w:ind w:left="6470" w:hanging="360"/>
      </w:pPr>
      <w:rPr>
        <w:rFonts w:ascii="Symbol" w:hAnsi="Symbol" w:hint="default"/>
      </w:rPr>
    </w:lvl>
    <w:lvl w:ilvl="7" w:tplc="04070003" w:tentative="1">
      <w:start w:val="1"/>
      <w:numFmt w:val="bullet"/>
      <w:lvlText w:val="o"/>
      <w:lvlJc w:val="left"/>
      <w:pPr>
        <w:ind w:left="7190" w:hanging="360"/>
      </w:pPr>
      <w:rPr>
        <w:rFonts w:ascii="Courier New" w:hAnsi="Courier New" w:cs="Courier New" w:hint="default"/>
      </w:rPr>
    </w:lvl>
    <w:lvl w:ilvl="8" w:tplc="04070005" w:tentative="1">
      <w:start w:val="1"/>
      <w:numFmt w:val="bullet"/>
      <w:lvlText w:val=""/>
      <w:lvlJc w:val="left"/>
      <w:pPr>
        <w:ind w:left="7910" w:hanging="360"/>
      </w:pPr>
      <w:rPr>
        <w:rFonts w:ascii="Wingdings" w:hAnsi="Wingdings" w:hint="default"/>
      </w:rPr>
    </w:lvl>
  </w:abstractNum>
  <w:abstractNum w:abstractNumId="9" w15:restartNumberingAfterBreak="0">
    <w:nsid w:val="26025AEF"/>
    <w:multiLevelType w:val="hybridMultilevel"/>
    <w:tmpl w:val="8F949E90"/>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E655C1"/>
    <w:multiLevelType w:val="hybridMultilevel"/>
    <w:tmpl w:val="FE106C52"/>
    <w:lvl w:ilvl="0" w:tplc="46C69252">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1" w15:restartNumberingAfterBreak="0">
    <w:nsid w:val="2FF33501"/>
    <w:multiLevelType w:val="hybridMultilevel"/>
    <w:tmpl w:val="2CECB0C4"/>
    <w:lvl w:ilvl="0" w:tplc="04070003">
      <w:start w:val="1"/>
      <w:numFmt w:val="bullet"/>
      <w:lvlText w:val="o"/>
      <w:lvlJc w:val="left"/>
      <w:pPr>
        <w:ind w:left="1866" w:hanging="360"/>
      </w:pPr>
      <w:rPr>
        <w:rFonts w:ascii="Courier New" w:hAnsi="Courier New" w:cs="Courier New" w:hint="default"/>
      </w:rPr>
    </w:lvl>
    <w:lvl w:ilvl="1" w:tplc="04070003" w:tentative="1">
      <w:start w:val="1"/>
      <w:numFmt w:val="bullet"/>
      <w:lvlText w:val="o"/>
      <w:lvlJc w:val="left"/>
      <w:pPr>
        <w:ind w:left="2586" w:hanging="360"/>
      </w:pPr>
      <w:rPr>
        <w:rFonts w:ascii="Courier New" w:hAnsi="Courier New" w:cs="Courier New" w:hint="default"/>
      </w:rPr>
    </w:lvl>
    <w:lvl w:ilvl="2" w:tplc="04070005" w:tentative="1">
      <w:start w:val="1"/>
      <w:numFmt w:val="bullet"/>
      <w:lvlText w:val=""/>
      <w:lvlJc w:val="left"/>
      <w:pPr>
        <w:ind w:left="3306" w:hanging="360"/>
      </w:pPr>
      <w:rPr>
        <w:rFonts w:ascii="Wingdings" w:hAnsi="Wingdings" w:hint="default"/>
      </w:rPr>
    </w:lvl>
    <w:lvl w:ilvl="3" w:tplc="04070001" w:tentative="1">
      <w:start w:val="1"/>
      <w:numFmt w:val="bullet"/>
      <w:lvlText w:val=""/>
      <w:lvlJc w:val="left"/>
      <w:pPr>
        <w:ind w:left="4026" w:hanging="360"/>
      </w:pPr>
      <w:rPr>
        <w:rFonts w:ascii="Symbol" w:hAnsi="Symbol" w:hint="default"/>
      </w:rPr>
    </w:lvl>
    <w:lvl w:ilvl="4" w:tplc="04070003" w:tentative="1">
      <w:start w:val="1"/>
      <w:numFmt w:val="bullet"/>
      <w:lvlText w:val="o"/>
      <w:lvlJc w:val="left"/>
      <w:pPr>
        <w:ind w:left="4746" w:hanging="360"/>
      </w:pPr>
      <w:rPr>
        <w:rFonts w:ascii="Courier New" w:hAnsi="Courier New" w:cs="Courier New" w:hint="default"/>
      </w:rPr>
    </w:lvl>
    <w:lvl w:ilvl="5" w:tplc="04070005" w:tentative="1">
      <w:start w:val="1"/>
      <w:numFmt w:val="bullet"/>
      <w:lvlText w:val=""/>
      <w:lvlJc w:val="left"/>
      <w:pPr>
        <w:ind w:left="5466" w:hanging="360"/>
      </w:pPr>
      <w:rPr>
        <w:rFonts w:ascii="Wingdings" w:hAnsi="Wingdings" w:hint="default"/>
      </w:rPr>
    </w:lvl>
    <w:lvl w:ilvl="6" w:tplc="04070001" w:tentative="1">
      <w:start w:val="1"/>
      <w:numFmt w:val="bullet"/>
      <w:lvlText w:val=""/>
      <w:lvlJc w:val="left"/>
      <w:pPr>
        <w:ind w:left="6186" w:hanging="360"/>
      </w:pPr>
      <w:rPr>
        <w:rFonts w:ascii="Symbol" w:hAnsi="Symbol" w:hint="default"/>
      </w:rPr>
    </w:lvl>
    <w:lvl w:ilvl="7" w:tplc="04070003" w:tentative="1">
      <w:start w:val="1"/>
      <w:numFmt w:val="bullet"/>
      <w:lvlText w:val="o"/>
      <w:lvlJc w:val="left"/>
      <w:pPr>
        <w:ind w:left="6906" w:hanging="360"/>
      </w:pPr>
      <w:rPr>
        <w:rFonts w:ascii="Courier New" w:hAnsi="Courier New" w:cs="Courier New" w:hint="default"/>
      </w:rPr>
    </w:lvl>
    <w:lvl w:ilvl="8" w:tplc="04070005" w:tentative="1">
      <w:start w:val="1"/>
      <w:numFmt w:val="bullet"/>
      <w:lvlText w:val=""/>
      <w:lvlJc w:val="left"/>
      <w:pPr>
        <w:ind w:left="7626" w:hanging="360"/>
      </w:pPr>
      <w:rPr>
        <w:rFonts w:ascii="Wingdings" w:hAnsi="Wingdings" w:hint="default"/>
      </w:rPr>
    </w:lvl>
  </w:abstractNum>
  <w:abstractNum w:abstractNumId="12" w15:restartNumberingAfterBreak="0">
    <w:nsid w:val="357B7F4C"/>
    <w:multiLevelType w:val="hybridMultilevel"/>
    <w:tmpl w:val="D5721C58"/>
    <w:lvl w:ilvl="0" w:tplc="FEF6E656">
      <w:start w:val="1"/>
      <w:numFmt w:val="bullet"/>
      <w:lvlText w:val=""/>
      <w:lvlJc w:val="left"/>
      <w:pPr>
        <w:ind w:left="1866" w:hanging="360"/>
      </w:pPr>
      <w:rPr>
        <w:rFonts w:ascii="Symbol" w:hAnsi="Symbol" w:hint="default"/>
      </w:rPr>
    </w:lvl>
    <w:lvl w:ilvl="1" w:tplc="04070003" w:tentative="1">
      <w:start w:val="1"/>
      <w:numFmt w:val="bullet"/>
      <w:lvlText w:val="o"/>
      <w:lvlJc w:val="left"/>
      <w:pPr>
        <w:ind w:left="2586" w:hanging="360"/>
      </w:pPr>
      <w:rPr>
        <w:rFonts w:ascii="Courier New" w:hAnsi="Courier New" w:cs="Courier New" w:hint="default"/>
      </w:rPr>
    </w:lvl>
    <w:lvl w:ilvl="2" w:tplc="04070005" w:tentative="1">
      <w:start w:val="1"/>
      <w:numFmt w:val="bullet"/>
      <w:lvlText w:val=""/>
      <w:lvlJc w:val="left"/>
      <w:pPr>
        <w:ind w:left="3306" w:hanging="360"/>
      </w:pPr>
      <w:rPr>
        <w:rFonts w:ascii="Wingdings" w:hAnsi="Wingdings" w:hint="default"/>
      </w:rPr>
    </w:lvl>
    <w:lvl w:ilvl="3" w:tplc="04070001" w:tentative="1">
      <w:start w:val="1"/>
      <w:numFmt w:val="bullet"/>
      <w:lvlText w:val=""/>
      <w:lvlJc w:val="left"/>
      <w:pPr>
        <w:ind w:left="4026" w:hanging="360"/>
      </w:pPr>
      <w:rPr>
        <w:rFonts w:ascii="Symbol" w:hAnsi="Symbol" w:hint="default"/>
      </w:rPr>
    </w:lvl>
    <w:lvl w:ilvl="4" w:tplc="04070003" w:tentative="1">
      <w:start w:val="1"/>
      <w:numFmt w:val="bullet"/>
      <w:lvlText w:val="o"/>
      <w:lvlJc w:val="left"/>
      <w:pPr>
        <w:ind w:left="4746" w:hanging="360"/>
      </w:pPr>
      <w:rPr>
        <w:rFonts w:ascii="Courier New" w:hAnsi="Courier New" w:cs="Courier New" w:hint="default"/>
      </w:rPr>
    </w:lvl>
    <w:lvl w:ilvl="5" w:tplc="04070005" w:tentative="1">
      <w:start w:val="1"/>
      <w:numFmt w:val="bullet"/>
      <w:lvlText w:val=""/>
      <w:lvlJc w:val="left"/>
      <w:pPr>
        <w:ind w:left="5466" w:hanging="360"/>
      </w:pPr>
      <w:rPr>
        <w:rFonts w:ascii="Wingdings" w:hAnsi="Wingdings" w:hint="default"/>
      </w:rPr>
    </w:lvl>
    <w:lvl w:ilvl="6" w:tplc="04070001" w:tentative="1">
      <w:start w:val="1"/>
      <w:numFmt w:val="bullet"/>
      <w:lvlText w:val=""/>
      <w:lvlJc w:val="left"/>
      <w:pPr>
        <w:ind w:left="6186" w:hanging="360"/>
      </w:pPr>
      <w:rPr>
        <w:rFonts w:ascii="Symbol" w:hAnsi="Symbol" w:hint="default"/>
      </w:rPr>
    </w:lvl>
    <w:lvl w:ilvl="7" w:tplc="04070003" w:tentative="1">
      <w:start w:val="1"/>
      <w:numFmt w:val="bullet"/>
      <w:lvlText w:val="o"/>
      <w:lvlJc w:val="left"/>
      <w:pPr>
        <w:ind w:left="6906" w:hanging="360"/>
      </w:pPr>
      <w:rPr>
        <w:rFonts w:ascii="Courier New" w:hAnsi="Courier New" w:cs="Courier New" w:hint="default"/>
      </w:rPr>
    </w:lvl>
    <w:lvl w:ilvl="8" w:tplc="04070005" w:tentative="1">
      <w:start w:val="1"/>
      <w:numFmt w:val="bullet"/>
      <w:lvlText w:val=""/>
      <w:lvlJc w:val="left"/>
      <w:pPr>
        <w:ind w:left="7626" w:hanging="360"/>
      </w:pPr>
      <w:rPr>
        <w:rFonts w:ascii="Wingdings" w:hAnsi="Wingdings" w:hint="default"/>
      </w:rPr>
    </w:lvl>
  </w:abstractNum>
  <w:abstractNum w:abstractNumId="13" w15:restartNumberingAfterBreak="0">
    <w:nsid w:val="36AE77BB"/>
    <w:multiLevelType w:val="multilevel"/>
    <w:tmpl w:val="29DE8054"/>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420D1FCA"/>
    <w:multiLevelType w:val="hybridMultilevel"/>
    <w:tmpl w:val="50066680"/>
    <w:lvl w:ilvl="0" w:tplc="CD909F6E">
      <w:start w:val="1"/>
      <w:numFmt w:val="bullet"/>
      <w:lvlText w:val=""/>
      <w:lvlJc w:val="left"/>
      <w:pPr>
        <w:ind w:left="1146" w:hanging="360"/>
      </w:pPr>
      <w:rPr>
        <w:rFonts w:ascii="Symbol" w:hAnsi="Symbol" w:hint="default"/>
        <w:sz w:val="18"/>
        <w:szCs w:val="18"/>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5" w15:restartNumberingAfterBreak="0">
    <w:nsid w:val="42C956C8"/>
    <w:multiLevelType w:val="multilevel"/>
    <w:tmpl w:val="FAB23B1A"/>
    <w:lvl w:ilvl="0">
      <w:start w:val="1"/>
      <w:numFmt w:val="decimal"/>
      <w:lvlText w:val="%1."/>
      <w:lvlJc w:val="left"/>
      <w:pPr>
        <w:ind w:left="36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35B41BF"/>
    <w:multiLevelType w:val="hybridMultilevel"/>
    <w:tmpl w:val="1EAC1468"/>
    <w:lvl w:ilvl="0" w:tplc="603C4C5A">
      <w:start w:val="1"/>
      <w:numFmt w:val="bullet"/>
      <w:pStyle w:val="Standard2"/>
      <w:lvlText w:val="-"/>
      <w:lvlJc w:val="left"/>
      <w:pPr>
        <w:tabs>
          <w:tab w:val="num" w:pos="397"/>
        </w:tabs>
        <w:ind w:left="397" w:hanging="397"/>
      </w:pPr>
      <w:rPr>
        <w:rFonts w:ascii="Arial" w:hAnsi="Arial"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8E6662"/>
    <w:multiLevelType w:val="multilevel"/>
    <w:tmpl w:val="FAB23B1A"/>
    <w:lvl w:ilvl="0">
      <w:start w:val="1"/>
      <w:numFmt w:val="decimal"/>
      <w:lvlText w:val="%1."/>
      <w:lvlJc w:val="left"/>
      <w:pPr>
        <w:ind w:left="36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3E14864"/>
    <w:multiLevelType w:val="hybridMultilevel"/>
    <w:tmpl w:val="F048858A"/>
    <w:lvl w:ilvl="0" w:tplc="9FA4EE74">
      <w:start w:val="1"/>
      <w:numFmt w:val="ordin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6F26D25"/>
    <w:multiLevelType w:val="hybridMultilevel"/>
    <w:tmpl w:val="9006BA38"/>
    <w:lvl w:ilvl="0" w:tplc="4B708D56">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0" w15:restartNumberingAfterBreak="0">
    <w:nsid w:val="4B245A45"/>
    <w:multiLevelType w:val="hybridMultilevel"/>
    <w:tmpl w:val="A6F6A5DA"/>
    <w:lvl w:ilvl="0" w:tplc="FEF6E656">
      <w:start w:val="1"/>
      <w:numFmt w:val="bullet"/>
      <w:lvlText w:val=""/>
      <w:lvlJc w:val="left"/>
      <w:pPr>
        <w:ind w:left="1185" w:hanging="360"/>
      </w:pPr>
      <w:rPr>
        <w:rFonts w:ascii="Symbol" w:hAnsi="Symbol" w:hint="default"/>
      </w:rPr>
    </w:lvl>
    <w:lvl w:ilvl="1" w:tplc="04070003" w:tentative="1">
      <w:start w:val="1"/>
      <w:numFmt w:val="bullet"/>
      <w:lvlText w:val="o"/>
      <w:lvlJc w:val="left"/>
      <w:pPr>
        <w:ind w:left="1905" w:hanging="360"/>
      </w:pPr>
      <w:rPr>
        <w:rFonts w:ascii="Courier New" w:hAnsi="Courier New" w:cs="Courier New" w:hint="default"/>
      </w:rPr>
    </w:lvl>
    <w:lvl w:ilvl="2" w:tplc="04070005" w:tentative="1">
      <w:start w:val="1"/>
      <w:numFmt w:val="bullet"/>
      <w:lvlText w:val=""/>
      <w:lvlJc w:val="left"/>
      <w:pPr>
        <w:ind w:left="2625" w:hanging="360"/>
      </w:pPr>
      <w:rPr>
        <w:rFonts w:ascii="Wingdings" w:hAnsi="Wingdings" w:hint="default"/>
      </w:rPr>
    </w:lvl>
    <w:lvl w:ilvl="3" w:tplc="04070001" w:tentative="1">
      <w:start w:val="1"/>
      <w:numFmt w:val="bullet"/>
      <w:lvlText w:val=""/>
      <w:lvlJc w:val="left"/>
      <w:pPr>
        <w:ind w:left="3345" w:hanging="360"/>
      </w:pPr>
      <w:rPr>
        <w:rFonts w:ascii="Symbol" w:hAnsi="Symbol" w:hint="default"/>
      </w:rPr>
    </w:lvl>
    <w:lvl w:ilvl="4" w:tplc="04070003" w:tentative="1">
      <w:start w:val="1"/>
      <w:numFmt w:val="bullet"/>
      <w:lvlText w:val="o"/>
      <w:lvlJc w:val="left"/>
      <w:pPr>
        <w:ind w:left="4065" w:hanging="360"/>
      </w:pPr>
      <w:rPr>
        <w:rFonts w:ascii="Courier New" w:hAnsi="Courier New" w:cs="Courier New" w:hint="default"/>
      </w:rPr>
    </w:lvl>
    <w:lvl w:ilvl="5" w:tplc="04070005" w:tentative="1">
      <w:start w:val="1"/>
      <w:numFmt w:val="bullet"/>
      <w:lvlText w:val=""/>
      <w:lvlJc w:val="left"/>
      <w:pPr>
        <w:ind w:left="4785" w:hanging="360"/>
      </w:pPr>
      <w:rPr>
        <w:rFonts w:ascii="Wingdings" w:hAnsi="Wingdings" w:hint="default"/>
      </w:rPr>
    </w:lvl>
    <w:lvl w:ilvl="6" w:tplc="04070001" w:tentative="1">
      <w:start w:val="1"/>
      <w:numFmt w:val="bullet"/>
      <w:lvlText w:val=""/>
      <w:lvlJc w:val="left"/>
      <w:pPr>
        <w:ind w:left="5505" w:hanging="360"/>
      </w:pPr>
      <w:rPr>
        <w:rFonts w:ascii="Symbol" w:hAnsi="Symbol" w:hint="default"/>
      </w:rPr>
    </w:lvl>
    <w:lvl w:ilvl="7" w:tplc="04070003" w:tentative="1">
      <w:start w:val="1"/>
      <w:numFmt w:val="bullet"/>
      <w:lvlText w:val="o"/>
      <w:lvlJc w:val="left"/>
      <w:pPr>
        <w:ind w:left="6225" w:hanging="360"/>
      </w:pPr>
      <w:rPr>
        <w:rFonts w:ascii="Courier New" w:hAnsi="Courier New" w:cs="Courier New" w:hint="default"/>
      </w:rPr>
    </w:lvl>
    <w:lvl w:ilvl="8" w:tplc="04070005" w:tentative="1">
      <w:start w:val="1"/>
      <w:numFmt w:val="bullet"/>
      <w:lvlText w:val=""/>
      <w:lvlJc w:val="left"/>
      <w:pPr>
        <w:ind w:left="6945" w:hanging="360"/>
      </w:pPr>
      <w:rPr>
        <w:rFonts w:ascii="Wingdings" w:hAnsi="Wingdings" w:hint="default"/>
      </w:rPr>
    </w:lvl>
  </w:abstractNum>
  <w:abstractNum w:abstractNumId="21" w15:restartNumberingAfterBreak="0">
    <w:nsid w:val="4E793CB2"/>
    <w:multiLevelType w:val="multilevel"/>
    <w:tmpl w:val="B8341566"/>
    <w:lvl w:ilvl="0">
      <w:start w:val="1"/>
      <w:numFmt w:val="decimal"/>
      <w:lvlText w:val="%1."/>
      <w:lvlJc w:val="left"/>
      <w:pPr>
        <w:ind w:left="360" w:hanging="360"/>
      </w:pPr>
      <w:rPr>
        <w:rFonts w:hint="default"/>
        <w:b/>
        <w:sz w:val="22"/>
        <w:szCs w:val="22"/>
      </w:rPr>
    </w:lvl>
    <w:lvl w:ilvl="1">
      <w:start w:val="1"/>
      <w:numFmt w:val="decimal"/>
      <w:isLgl/>
      <w:lvlText w:val="%1.%2."/>
      <w:lvlJc w:val="left"/>
      <w:pPr>
        <w:ind w:left="1430" w:hanging="720"/>
      </w:pPr>
      <w:rPr>
        <w:rFonts w:hint="default"/>
        <w:b w:val="0"/>
        <w:strike w:val="0"/>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07B5807"/>
    <w:multiLevelType w:val="hybridMultilevel"/>
    <w:tmpl w:val="5A0608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2FB1C8C"/>
    <w:multiLevelType w:val="hybridMultilevel"/>
    <w:tmpl w:val="B8DAF218"/>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4" w15:restartNumberingAfterBreak="0">
    <w:nsid w:val="535E78CF"/>
    <w:multiLevelType w:val="hybridMultilevel"/>
    <w:tmpl w:val="48148304"/>
    <w:lvl w:ilvl="0" w:tplc="A1F0EA00">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7D25EF"/>
    <w:multiLevelType w:val="hybridMultilevel"/>
    <w:tmpl w:val="18E200C6"/>
    <w:lvl w:ilvl="0" w:tplc="0C070003">
      <w:start w:val="1"/>
      <w:numFmt w:val="bullet"/>
      <w:lvlText w:val="o"/>
      <w:lvlJc w:val="left"/>
      <w:pPr>
        <w:ind w:left="1905" w:hanging="360"/>
      </w:pPr>
      <w:rPr>
        <w:rFonts w:ascii="Courier New" w:hAnsi="Courier New" w:cs="Courier New" w:hint="default"/>
      </w:rPr>
    </w:lvl>
    <w:lvl w:ilvl="1" w:tplc="0C070003" w:tentative="1">
      <w:start w:val="1"/>
      <w:numFmt w:val="bullet"/>
      <w:lvlText w:val="o"/>
      <w:lvlJc w:val="left"/>
      <w:pPr>
        <w:ind w:left="2625" w:hanging="360"/>
      </w:pPr>
      <w:rPr>
        <w:rFonts w:ascii="Courier New" w:hAnsi="Courier New" w:cs="Courier New" w:hint="default"/>
      </w:rPr>
    </w:lvl>
    <w:lvl w:ilvl="2" w:tplc="0C070005" w:tentative="1">
      <w:start w:val="1"/>
      <w:numFmt w:val="bullet"/>
      <w:lvlText w:val=""/>
      <w:lvlJc w:val="left"/>
      <w:pPr>
        <w:ind w:left="3345" w:hanging="360"/>
      </w:pPr>
      <w:rPr>
        <w:rFonts w:ascii="Wingdings" w:hAnsi="Wingdings" w:hint="default"/>
      </w:rPr>
    </w:lvl>
    <w:lvl w:ilvl="3" w:tplc="0C070001" w:tentative="1">
      <w:start w:val="1"/>
      <w:numFmt w:val="bullet"/>
      <w:lvlText w:val=""/>
      <w:lvlJc w:val="left"/>
      <w:pPr>
        <w:ind w:left="4065" w:hanging="360"/>
      </w:pPr>
      <w:rPr>
        <w:rFonts w:ascii="Symbol" w:hAnsi="Symbol" w:hint="default"/>
      </w:rPr>
    </w:lvl>
    <w:lvl w:ilvl="4" w:tplc="0C070003" w:tentative="1">
      <w:start w:val="1"/>
      <w:numFmt w:val="bullet"/>
      <w:lvlText w:val="o"/>
      <w:lvlJc w:val="left"/>
      <w:pPr>
        <w:ind w:left="4785" w:hanging="360"/>
      </w:pPr>
      <w:rPr>
        <w:rFonts w:ascii="Courier New" w:hAnsi="Courier New" w:cs="Courier New" w:hint="default"/>
      </w:rPr>
    </w:lvl>
    <w:lvl w:ilvl="5" w:tplc="0C070005" w:tentative="1">
      <w:start w:val="1"/>
      <w:numFmt w:val="bullet"/>
      <w:lvlText w:val=""/>
      <w:lvlJc w:val="left"/>
      <w:pPr>
        <w:ind w:left="5505" w:hanging="360"/>
      </w:pPr>
      <w:rPr>
        <w:rFonts w:ascii="Wingdings" w:hAnsi="Wingdings" w:hint="default"/>
      </w:rPr>
    </w:lvl>
    <w:lvl w:ilvl="6" w:tplc="0C070001" w:tentative="1">
      <w:start w:val="1"/>
      <w:numFmt w:val="bullet"/>
      <w:lvlText w:val=""/>
      <w:lvlJc w:val="left"/>
      <w:pPr>
        <w:ind w:left="6225" w:hanging="360"/>
      </w:pPr>
      <w:rPr>
        <w:rFonts w:ascii="Symbol" w:hAnsi="Symbol" w:hint="default"/>
      </w:rPr>
    </w:lvl>
    <w:lvl w:ilvl="7" w:tplc="0C070003" w:tentative="1">
      <w:start w:val="1"/>
      <w:numFmt w:val="bullet"/>
      <w:lvlText w:val="o"/>
      <w:lvlJc w:val="left"/>
      <w:pPr>
        <w:ind w:left="6945" w:hanging="360"/>
      </w:pPr>
      <w:rPr>
        <w:rFonts w:ascii="Courier New" w:hAnsi="Courier New" w:cs="Courier New" w:hint="default"/>
      </w:rPr>
    </w:lvl>
    <w:lvl w:ilvl="8" w:tplc="0C070005" w:tentative="1">
      <w:start w:val="1"/>
      <w:numFmt w:val="bullet"/>
      <w:lvlText w:val=""/>
      <w:lvlJc w:val="left"/>
      <w:pPr>
        <w:ind w:left="7665" w:hanging="360"/>
      </w:pPr>
      <w:rPr>
        <w:rFonts w:ascii="Wingdings" w:hAnsi="Wingdings" w:hint="default"/>
      </w:rPr>
    </w:lvl>
  </w:abstractNum>
  <w:abstractNum w:abstractNumId="26" w15:restartNumberingAfterBreak="0">
    <w:nsid w:val="56DF70E4"/>
    <w:multiLevelType w:val="hybridMultilevel"/>
    <w:tmpl w:val="65C25FC8"/>
    <w:lvl w:ilvl="0" w:tplc="FEF6E6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714DE4"/>
    <w:multiLevelType w:val="hybridMultilevel"/>
    <w:tmpl w:val="10E2198E"/>
    <w:lvl w:ilvl="0" w:tplc="E5A20A4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8" w15:restartNumberingAfterBreak="0">
    <w:nsid w:val="5C207DDF"/>
    <w:multiLevelType w:val="multilevel"/>
    <w:tmpl w:val="6CA8C3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A51291"/>
    <w:multiLevelType w:val="hybridMultilevel"/>
    <w:tmpl w:val="FD80C3EA"/>
    <w:lvl w:ilvl="0" w:tplc="FEF6E656">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30" w15:restartNumberingAfterBreak="0">
    <w:nsid w:val="60001A98"/>
    <w:multiLevelType w:val="hybridMultilevel"/>
    <w:tmpl w:val="DB6A023A"/>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1" w15:restartNumberingAfterBreak="0">
    <w:nsid w:val="62BF0C61"/>
    <w:multiLevelType w:val="multilevel"/>
    <w:tmpl w:val="51F831DC"/>
    <w:lvl w:ilvl="0">
      <w:start w:val="1"/>
      <w:numFmt w:val="decimal"/>
      <w:lvlText w:val="%1."/>
      <w:lvlJc w:val="left"/>
      <w:pPr>
        <w:ind w:left="1324" w:hanging="360"/>
      </w:pPr>
      <w:rPr>
        <w:rFonts w:hint="default"/>
      </w:rPr>
    </w:lvl>
    <w:lvl w:ilvl="1">
      <w:start w:val="6"/>
      <w:numFmt w:val="decimal"/>
      <w:isLgl/>
      <w:lvlText w:val="%1.%2."/>
      <w:lvlJc w:val="left"/>
      <w:pPr>
        <w:ind w:left="1684" w:hanging="720"/>
      </w:pPr>
      <w:rPr>
        <w:rFonts w:hint="default"/>
      </w:rPr>
    </w:lvl>
    <w:lvl w:ilvl="2">
      <w:start w:val="1"/>
      <w:numFmt w:val="decimal"/>
      <w:isLgl/>
      <w:lvlText w:val="%1.%2.%3."/>
      <w:lvlJc w:val="left"/>
      <w:pPr>
        <w:ind w:left="1684" w:hanging="720"/>
      </w:pPr>
      <w:rPr>
        <w:rFonts w:hint="default"/>
      </w:rPr>
    </w:lvl>
    <w:lvl w:ilvl="3">
      <w:start w:val="1"/>
      <w:numFmt w:val="decimal"/>
      <w:isLgl/>
      <w:lvlText w:val="%1.%2.%3.%4."/>
      <w:lvlJc w:val="left"/>
      <w:pPr>
        <w:ind w:left="2044" w:hanging="1080"/>
      </w:pPr>
      <w:rPr>
        <w:rFonts w:hint="default"/>
      </w:rPr>
    </w:lvl>
    <w:lvl w:ilvl="4">
      <w:start w:val="1"/>
      <w:numFmt w:val="decimal"/>
      <w:isLgl/>
      <w:lvlText w:val="%1.%2.%3.%4.%5."/>
      <w:lvlJc w:val="left"/>
      <w:pPr>
        <w:ind w:left="2044" w:hanging="1080"/>
      </w:pPr>
      <w:rPr>
        <w:rFonts w:hint="default"/>
      </w:rPr>
    </w:lvl>
    <w:lvl w:ilvl="5">
      <w:start w:val="1"/>
      <w:numFmt w:val="decimal"/>
      <w:isLgl/>
      <w:lvlText w:val="%1.%2.%3.%4.%5.%6."/>
      <w:lvlJc w:val="left"/>
      <w:pPr>
        <w:ind w:left="2404" w:hanging="1440"/>
      </w:pPr>
      <w:rPr>
        <w:rFonts w:hint="default"/>
      </w:rPr>
    </w:lvl>
    <w:lvl w:ilvl="6">
      <w:start w:val="1"/>
      <w:numFmt w:val="decimal"/>
      <w:isLgl/>
      <w:lvlText w:val="%1.%2.%3.%4.%5.%6.%7."/>
      <w:lvlJc w:val="left"/>
      <w:pPr>
        <w:ind w:left="2404" w:hanging="1440"/>
      </w:pPr>
      <w:rPr>
        <w:rFonts w:hint="default"/>
      </w:rPr>
    </w:lvl>
    <w:lvl w:ilvl="7">
      <w:start w:val="1"/>
      <w:numFmt w:val="decimal"/>
      <w:isLgl/>
      <w:lvlText w:val="%1.%2.%3.%4.%5.%6.%7.%8."/>
      <w:lvlJc w:val="left"/>
      <w:pPr>
        <w:ind w:left="2764" w:hanging="1800"/>
      </w:pPr>
      <w:rPr>
        <w:rFonts w:hint="default"/>
      </w:rPr>
    </w:lvl>
    <w:lvl w:ilvl="8">
      <w:start w:val="1"/>
      <w:numFmt w:val="decimal"/>
      <w:isLgl/>
      <w:lvlText w:val="%1.%2.%3.%4.%5.%6.%7.%8.%9."/>
      <w:lvlJc w:val="left"/>
      <w:pPr>
        <w:ind w:left="2764" w:hanging="1800"/>
      </w:pPr>
      <w:rPr>
        <w:rFonts w:hint="default"/>
      </w:rPr>
    </w:lvl>
  </w:abstractNum>
  <w:abstractNum w:abstractNumId="32" w15:restartNumberingAfterBreak="0">
    <w:nsid w:val="65CE6DA0"/>
    <w:multiLevelType w:val="hybridMultilevel"/>
    <w:tmpl w:val="BC7A12F4"/>
    <w:lvl w:ilvl="0" w:tplc="FEF6E656">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3" w15:restartNumberingAfterBreak="0">
    <w:nsid w:val="66AB04E6"/>
    <w:multiLevelType w:val="hybridMultilevel"/>
    <w:tmpl w:val="CDA4A4F0"/>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4" w15:restartNumberingAfterBreak="0">
    <w:nsid w:val="6C0A778F"/>
    <w:multiLevelType w:val="hybridMultilevel"/>
    <w:tmpl w:val="196819AC"/>
    <w:lvl w:ilvl="0" w:tplc="FEF6E656">
      <w:start w:val="1"/>
      <w:numFmt w:val="bullet"/>
      <w:lvlText w:val=""/>
      <w:lvlJc w:val="left"/>
      <w:pPr>
        <w:ind w:left="1429"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5" w15:restartNumberingAfterBreak="0">
    <w:nsid w:val="735717DF"/>
    <w:multiLevelType w:val="hybridMultilevel"/>
    <w:tmpl w:val="EB327E86"/>
    <w:lvl w:ilvl="0" w:tplc="FEF6E656">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6" w15:restartNumberingAfterBreak="0">
    <w:nsid w:val="7B5D768E"/>
    <w:multiLevelType w:val="hybridMultilevel"/>
    <w:tmpl w:val="7AE2CE9C"/>
    <w:lvl w:ilvl="0" w:tplc="FEF6E656">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abstractNumId w:val="16"/>
  </w:num>
  <w:num w:numId="2">
    <w:abstractNumId w:val="6"/>
  </w:num>
  <w:num w:numId="3">
    <w:abstractNumId w:val="21"/>
  </w:num>
  <w:num w:numId="4">
    <w:abstractNumId w:val="22"/>
  </w:num>
  <w:num w:numId="5">
    <w:abstractNumId w:val="18"/>
  </w:num>
  <w:num w:numId="6">
    <w:abstractNumId w:val="28"/>
  </w:num>
  <w:num w:numId="7">
    <w:abstractNumId w:val="1"/>
  </w:num>
  <w:num w:numId="8">
    <w:abstractNumId w:val="31"/>
  </w:num>
  <w:num w:numId="9">
    <w:abstractNumId w:val="34"/>
  </w:num>
  <w:num w:numId="10">
    <w:abstractNumId w:val="9"/>
  </w:num>
  <w:num w:numId="11">
    <w:abstractNumId w:val="20"/>
  </w:num>
  <w:num w:numId="12">
    <w:abstractNumId w:val="14"/>
  </w:num>
  <w:num w:numId="13">
    <w:abstractNumId w:val="2"/>
  </w:num>
  <w:num w:numId="14">
    <w:abstractNumId w:val="29"/>
  </w:num>
  <w:num w:numId="15">
    <w:abstractNumId w:val="3"/>
  </w:num>
  <w:num w:numId="16">
    <w:abstractNumId w:val="10"/>
  </w:num>
  <w:num w:numId="17">
    <w:abstractNumId w:val="4"/>
  </w:num>
  <w:num w:numId="18">
    <w:abstractNumId w:val="11"/>
  </w:num>
  <w:num w:numId="19">
    <w:abstractNumId w:val="12"/>
  </w:num>
  <w:num w:numId="20">
    <w:abstractNumId w:val="7"/>
  </w:num>
  <w:num w:numId="21">
    <w:abstractNumId w:val="13"/>
  </w:num>
  <w:num w:numId="22">
    <w:abstractNumId w:val="30"/>
  </w:num>
  <w:num w:numId="23">
    <w:abstractNumId w:val="17"/>
  </w:num>
  <w:num w:numId="24">
    <w:abstractNumId w:val="15"/>
  </w:num>
  <w:num w:numId="25">
    <w:abstractNumId w:val="33"/>
  </w:num>
  <w:num w:numId="26">
    <w:abstractNumId w:val="27"/>
  </w:num>
  <w:num w:numId="27">
    <w:abstractNumId w:val="19"/>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5"/>
  </w:num>
  <w:num w:numId="31">
    <w:abstractNumId w:val="23"/>
  </w:num>
  <w:num w:numId="32">
    <w:abstractNumId w:val="8"/>
  </w:num>
  <w:num w:numId="33">
    <w:abstractNumId w:val="24"/>
  </w:num>
  <w:num w:numId="34">
    <w:abstractNumId w:val="26"/>
  </w:num>
  <w:num w:numId="35">
    <w:abstractNumId w:val="32"/>
  </w:num>
  <w:num w:numId="36">
    <w:abstractNumId w:val="25"/>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F8"/>
    <w:rsid w:val="00000E63"/>
    <w:rsid w:val="00002317"/>
    <w:rsid w:val="00003D73"/>
    <w:rsid w:val="000044D9"/>
    <w:rsid w:val="0001012E"/>
    <w:rsid w:val="00010CA8"/>
    <w:rsid w:val="000115E0"/>
    <w:rsid w:val="000133A4"/>
    <w:rsid w:val="00013C77"/>
    <w:rsid w:val="00016862"/>
    <w:rsid w:val="00042CE2"/>
    <w:rsid w:val="0004394A"/>
    <w:rsid w:val="00045B91"/>
    <w:rsid w:val="00051A7F"/>
    <w:rsid w:val="00051B4A"/>
    <w:rsid w:val="0005282B"/>
    <w:rsid w:val="00057A19"/>
    <w:rsid w:val="0006007A"/>
    <w:rsid w:val="00065A02"/>
    <w:rsid w:val="0007146D"/>
    <w:rsid w:val="0007650F"/>
    <w:rsid w:val="00083575"/>
    <w:rsid w:val="000852A0"/>
    <w:rsid w:val="00087308"/>
    <w:rsid w:val="000929F4"/>
    <w:rsid w:val="000A081E"/>
    <w:rsid w:val="000A6948"/>
    <w:rsid w:val="000A7EC0"/>
    <w:rsid w:val="000C2DA5"/>
    <w:rsid w:val="000D1ACA"/>
    <w:rsid w:val="000D26A9"/>
    <w:rsid w:val="000D47B9"/>
    <w:rsid w:val="000E1190"/>
    <w:rsid w:val="000E60E7"/>
    <w:rsid w:val="000E7593"/>
    <w:rsid w:val="000E7AEC"/>
    <w:rsid w:val="000F0588"/>
    <w:rsid w:val="00113FE7"/>
    <w:rsid w:val="001141D0"/>
    <w:rsid w:val="00114323"/>
    <w:rsid w:val="00115FEA"/>
    <w:rsid w:val="001245AF"/>
    <w:rsid w:val="00130674"/>
    <w:rsid w:val="00133197"/>
    <w:rsid w:val="00134644"/>
    <w:rsid w:val="001411A8"/>
    <w:rsid w:val="00152B3D"/>
    <w:rsid w:val="0016055D"/>
    <w:rsid w:val="001716F1"/>
    <w:rsid w:val="00172F0F"/>
    <w:rsid w:val="0017383F"/>
    <w:rsid w:val="0017496F"/>
    <w:rsid w:val="0018223F"/>
    <w:rsid w:val="001862A4"/>
    <w:rsid w:val="00193925"/>
    <w:rsid w:val="00194277"/>
    <w:rsid w:val="001A0320"/>
    <w:rsid w:val="001A3322"/>
    <w:rsid w:val="001A3A22"/>
    <w:rsid w:val="001A525A"/>
    <w:rsid w:val="001A60A1"/>
    <w:rsid w:val="001C0F47"/>
    <w:rsid w:val="001C122E"/>
    <w:rsid w:val="001D25FF"/>
    <w:rsid w:val="001D2F26"/>
    <w:rsid w:val="001F36A6"/>
    <w:rsid w:val="001F7378"/>
    <w:rsid w:val="001F78F9"/>
    <w:rsid w:val="00201FCB"/>
    <w:rsid w:val="0020310E"/>
    <w:rsid w:val="00205737"/>
    <w:rsid w:val="00205EC6"/>
    <w:rsid w:val="00222ED8"/>
    <w:rsid w:val="002303E8"/>
    <w:rsid w:val="00234B72"/>
    <w:rsid w:val="00235C1D"/>
    <w:rsid w:val="00237AA7"/>
    <w:rsid w:val="00243649"/>
    <w:rsid w:val="002500A4"/>
    <w:rsid w:val="00252234"/>
    <w:rsid w:val="00257460"/>
    <w:rsid w:val="002618F6"/>
    <w:rsid w:val="00262027"/>
    <w:rsid w:val="002630C3"/>
    <w:rsid w:val="002703C6"/>
    <w:rsid w:val="00272B1C"/>
    <w:rsid w:val="0027682D"/>
    <w:rsid w:val="00276FBC"/>
    <w:rsid w:val="00277EDA"/>
    <w:rsid w:val="002A1753"/>
    <w:rsid w:val="002A194C"/>
    <w:rsid w:val="002C00BE"/>
    <w:rsid w:val="002C2201"/>
    <w:rsid w:val="002C3EA9"/>
    <w:rsid w:val="002D2DE3"/>
    <w:rsid w:val="002D37D8"/>
    <w:rsid w:val="002D674E"/>
    <w:rsid w:val="002E163D"/>
    <w:rsid w:val="002F71DC"/>
    <w:rsid w:val="00302529"/>
    <w:rsid w:val="00302F88"/>
    <w:rsid w:val="00304123"/>
    <w:rsid w:val="00305928"/>
    <w:rsid w:val="00307493"/>
    <w:rsid w:val="00316A82"/>
    <w:rsid w:val="0032232D"/>
    <w:rsid w:val="003324FF"/>
    <w:rsid w:val="00332F83"/>
    <w:rsid w:val="00336C69"/>
    <w:rsid w:val="003404DC"/>
    <w:rsid w:val="00345880"/>
    <w:rsid w:val="003468D0"/>
    <w:rsid w:val="00346CBD"/>
    <w:rsid w:val="0035025E"/>
    <w:rsid w:val="00350DFC"/>
    <w:rsid w:val="003537B7"/>
    <w:rsid w:val="003547DB"/>
    <w:rsid w:val="0036340E"/>
    <w:rsid w:val="00367BDD"/>
    <w:rsid w:val="00370A2B"/>
    <w:rsid w:val="00387C0F"/>
    <w:rsid w:val="003910D5"/>
    <w:rsid w:val="00391552"/>
    <w:rsid w:val="00395890"/>
    <w:rsid w:val="003A1130"/>
    <w:rsid w:val="003A46EE"/>
    <w:rsid w:val="003A6162"/>
    <w:rsid w:val="003B1551"/>
    <w:rsid w:val="003B4396"/>
    <w:rsid w:val="003B5BCB"/>
    <w:rsid w:val="003C6B6B"/>
    <w:rsid w:val="003C7388"/>
    <w:rsid w:val="003D0356"/>
    <w:rsid w:val="003D195D"/>
    <w:rsid w:val="003D5FEE"/>
    <w:rsid w:val="003F312F"/>
    <w:rsid w:val="003F4729"/>
    <w:rsid w:val="003F4800"/>
    <w:rsid w:val="003F540E"/>
    <w:rsid w:val="0040334B"/>
    <w:rsid w:val="0040494C"/>
    <w:rsid w:val="00407FD7"/>
    <w:rsid w:val="0042185D"/>
    <w:rsid w:val="004228E2"/>
    <w:rsid w:val="0042330D"/>
    <w:rsid w:val="004237FD"/>
    <w:rsid w:val="00430620"/>
    <w:rsid w:val="00432008"/>
    <w:rsid w:val="004366E5"/>
    <w:rsid w:val="00444277"/>
    <w:rsid w:val="004450D1"/>
    <w:rsid w:val="0045363A"/>
    <w:rsid w:val="00460765"/>
    <w:rsid w:val="00461728"/>
    <w:rsid w:val="00462849"/>
    <w:rsid w:val="004702E2"/>
    <w:rsid w:val="00475FC4"/>
    <w:rsid w:val="00494E1B"/>
    <w:rsid w:val="004973DF"/>
    <w:rsid w:val="004A0510"/>
    <w:rsid w:val="004A2E31"/>
    <w:rsid w:val="004A5BB0"/>
    <w:rsid w:val="004B0BC2"/>
    <w:rsid w:val="004C35CD"/>
    <w:rsid w:val="004D06DC"/>
    <w:rsid w:val="004D51D6"/>
    <w:rsid w:val="004D5C6E"/>
    <w:rsid w:val="004D69F3"/>
    <w:rsid w:val="004E4CB9"/>
    <w:rsid w:val="004F077D"/>
    <w:rsid w:val="004F0B1D"/>
    <w:rsid w:val="004F57FD"/>
    <w:rsid w:val="004F694B"/>
    <w:rsid w:val="004F7DBD"/>
    <w:rsid w:val="00515E6E"/>
    <w:rsid w:val="00521806"/>
    <w:rsid w:val="0052188E"/>
    <w:rsid w:val="00522C2B"/>
    <w:rsid w:val="00527378"/>
    <w:rsid w:val="00534E0F"/>
    <w:rsid w:val="00536C10"/>
    <w:rsid w:val="00543EDC"/>
    <w:rsid w:val="00545031"/>
    <w:rsid w:val="00566935"/>
    <w:rsid w:val="005723A3"/>
    <w:rsid w:val="00580CF5"/>
    <w:rsid w:val="005840C2"/>
    <w:rsid w:val="00586330"/>
    <w:rsid w:val="005A125C"/>
    <w:rsid w:val="005A298C"/>
    <w:rsid w:val="005A3ED7"/>
    <w:rsid w:val="005B6E7A"/>
    <w:rsid w:val="005C0221"/>
    <w:rsid w:val="005E08BF"/>
    <w:rsid w:val="005E0DF0"/>
    <w:rsid w:val="005E1926"/>
    <w:rsid w:val="005E39C9"/>
    <w:rsid w:val="005E5095"/>
    <w:rsid w:val="005E713A"/>
    <w:rsid w:val="005F01D2"/>
    <w:rsid w:val="005F1835"/>
    <w:rsid w:val="005F20EA"/>
    <w:rsid w:val="006027F9"/>
    <w:rsid w:val="00603475"/>
    <w:rsid w:val="00603B3A"/>
    <w:rsid w:val="006059B5"/>
    <w:rsid w:val="0060731B"/>
    <w:rsid w:val="00613381"/>
    <w:rsid w:val="006139F8"/>
    <w:rsid w:val="00616E64"/>
    <w:rsid w:val="00633433"/>
    <w:rsid w:val="00643585"/>
    <w:rsid w:val="00646520"/>
    <w:rsid w:val="00652074"/>
    <w:rsid w:val="006536A0"/>
    <w:rsid w:val="00653E8B"/>
    <w:rsid w:val="006578D1"/>
    <w:rsid w:val="00660BE5"/>
    <w:rsid w:val="00662A94"/>
    <w:rsid w:val="006862BE"/>
    <w:rsid w:val="006948A7"/>
    <w:rsid w:val="00697A2D"/>
    <w:rsid w:val="006A152A"/>
    <w:rsid w:val="006A588F"/>
    <w:rsid w:val="006A6AE3"/>
    <w:rsid w:val="006B01CE"/>
    <w:rsid w:val="006B42DE"/>
    <w:rsid w:val="006B4311"/>
    <w:rsid w:val="006B4D62"/>
    <w:rsid w:val="006B618E"/>
    <w:rsid w:val="006C00BA"/>
    <w:rsid w:val="006C1395"/>
    <w:rsid w:val="006C1817"/>
    <w:rsid w:val="006C496C"/>
    <w:rsid w:val="006D1159"/>
    <w:rsid w:val="006D1CFC"/>
    <w:rsid w:val="006D5CF8"/>
    <w:rsid w:val="006D68B0"/>
    <w:rsid w:val="006D736B"/>
    <w:rsid w:val="006E584C"/>
    <w:rsid w:val="006E7594"/>
    <w:rsid w:val="006F20AC"/>
    <w:rsid w:val="0070384B"/>
    <w:rsid w:val="007042B7"/>
    <w:rsid w:val="00705227"/>
    <w:rsid w:val="00716684"/>
    <w:rsid w:val="00720AE2"/>
    <w:rsid w:val="00731A54"/>
    <w:rsid w:val="00732DFA"/>
    <w:rsid w:val="007376C4"/>
    <w:rsid w:val="0075082E"/>
    <w:rsid w:val="00755AF6"/>
    <w:rsid w:val="00762AA6"/>
    <w:rsid w:val="0076427E"/>
    <w:rsid w:val="00765DD8"/>
    <w:rsid w:val="00766000"/>
    <w:rsid w:val="00770DE0"/>
    <w:rsid w:val="0077150D"/>
    <w:rsid w:val="0077252A"/>
    <w:rsid w:val="00772B98"/>
    <w:rsid w:val="00790A56"/>
    <w:rsid w:val="00797D45"/>
    <w:rsid w:val="007A039F"/>
    <w:rsid w:val="007C4600"/>
    <w:rsid w:val="007C52DA"/>
    <w:rsid w:val="007E523A"/>
    <w:rsid w:val="007E741E"/>
    <w:rsid w:val="007F1BBB"/>
    <w:rsid w:val="007F6E51"/>
    <w:rsid w:val="00802508"/>
    <w:rsid w:val="008106C0"/>
    <w:rsid w:val="008210F8"/>
    <w:rsid w:val="00821D70"/>
    <w:rsid w:val="008312BD"/>
    <w:rsid w:val="00835EF1"/>
    <w:rsid w:val="0083667E"/>
    <w:rsid w:val="008456E9"/>
    <w:rsid w:val="008527FD"/>
    <w:rsid w:val="0085613B"/>
    <w:rsid w:val="00857D49"/>
    <w:rsid w:val="00860580"/>
    <w:rsid w:val="008614F8"/>
    <w:rsid w:val="00864591"/>
    <w:rsid w:val="008676F4"/>
    <w:rsid w:val="00870C5F"/>
    <w:rsid w:val="0087555F"/>
    <w:rsid w:val="00875E1F"/>
    <w:rsid w:val="00882480"/>
    <w:rsid w:val="0088400E"/>
    <w:rsid w:val="00895361"/>
    <w:rsid w:val="008A02FB"/>
    <w:rsid w:val="008A48F0"/>
    <w:rsid w:val="008B3D8D"/>
    <w:rsid w:val="008B51ED"/>
    <w:rsid w:val="008B5D06"/>
    <w:rsid w:val="008C08FE"/>
    <w:rsid w:val="008C5428"/>
    <w:rsid w:val="008D6D42"/>
    <w:rsid w:val="008E0C20"/>
    <w:rsid w:val="008E27AD"/>
    <w:rsid w:val="009037E9"/>
    <w:rsid w:val="00904011"/>
    <w:rsid w:val="00921692"/>
    <w:rsid w:val="00925649"/>
    <w:rsid w:val="00927200"/>
    <w:rsid w:val="00931F84"/>
    <w:rsid w:val="00935F7B"/>
    <w:rsid w:val="0094382C"/>
    <w:rsid w:val="0094481D"/>
    <w:rsid w:val="00960FB2"/>
    <w:rsid w:val="009645E2"/>
    <w:rsid w:val="00964E51"/>
    <w:rsid w:val="00974526"/>
    <w:rsid w:val="00976DFE"/>
    <w:rsid w:val="00980733"/>
    <w:rsid w:val="00981950"/>
    <w:rsid w:val="00983E57"/>
    <w:rsid w:val="00984D3A"/>
    <w:rsid w:val="009864F9"/>
    <w:rsid w:val="0098686A"/>
    <w:rsid w:val="0099027C"/>
    <w:rsid w:val="00992C94"/>
    <w:rsid w:val="0099454C"/>
    <w:rsid w:val="00996573"/>
    <w:rsid w:val="009A71BD"/>
    <w:rsid w:val="009C7E53"/>
    <w:rsid w:val="009D5E18"/>
    <w:rsid w:val="009E2E17"/>
    <w:rsid w:val="009E7E2D"/>
    <w:rsid w:val="009F05C5"/>
    <w:rsid w:val="009F1D7D"/>
    <w:rsid w:val="009F5CF9"/>
    <w:rsid w:val="00A0136F"/>
    <w:rsid w:val="00A025CA"/>
    <w:rsid w:val="00A04442"/>
    <w:rsid w:val="00A11724"/>
    <w:rsid w:val="00A1212D"/>
    <w:rsid w:val="00A149D6"/>
    <w:rsid w:val="00A14DE9"/>
    <w:rsid w:val="00A20A1D"/>
    <w:rsid w:val="00A25188"/>
    <w:rsid w:val="00A275D1"/>
    <w:rsid w:val="00A3232E"/>
    <w:rsid w:val="00A37E2D"/>
    <w:rsid w:val="00A41529"/>
    <w:rsid w:val="00A4595E"/>
    <w:rsid w:val="00A46D13"/>
    <w:rsid w:val="00A53BAF"/>
    <w:rsid w:val="00A53BBA"/>
    <w:rsid w:val="00A53CAA"/>
    <w:rsid w:val="00A5543A"/>
    <w:rsid w:val="00A62FA9"/>
    <w:rsid w:val="00A73A6D"/>
    <w:rsid w:val="00A756D6"/>
    <w:rsid w:val="00A773E9"/>
    <w:rsid w:val="00A82AB6"/>
    <w:rsid w:val="00A844B0"/>
    <w:rsid w:val="00AA7CAC"/>
    <w:rsid w:val="00AB2C71"/>
    <w:rsid w:val="00AC0AC9"/>
    <w:rsid w:val="00AC0AE5"/>
    <w:rsid w:val="00AC444A"/>
    <w:rsid w:val="00AE05C7"/>
    <w:rsid w:val="00AE2AA1"/>
    <w:rsid w:val="00AF23DD"/>
    <w:rsid w:val="00B0404F"/>
    <w:rsid w:val="00B04AFB"/>
    <w:rsid w:val="00B052BE"/>
    <w:rsid w:val="00B12DAA"/>
    <w:rsid w:val="00B23827"/>
    <w:rsid w:val="00B244C5"/>
    <w:rsid w:val="00B328A5"/>
    <w:rsid w:val="00B348C9"/>
    <w:rsid w:val="00B366AC"/>
    <w:rsid w:val="00B40ADB"/>
    <w:rsid w:val="00B505D8"/>
    <w:rsid w:val="00B50741"/>
    <w:rsid w:val="00B54D66"/>
    <w:rsid w:val="00B57604"/>
    <w:rsid w:val="00B611AE"/>
    <w:rsid w:val="00B62FB5"/>
    <w:rsid w:val="00B63B86"/>
    <w:rsid w:val="00B64790"/>
    <w:rsid w:val="00B662D6"/>
    <w:rsid w:val="00B77C14"/>
    <w:rsid w:val="00B8277E"/>
    <w:rsid w:val="00B855ED"/>
    <w:rsid w:val="00B87458"/>
    <w:rsid w:val="00B9640E"/>
    <w:rsid w:val="00B97B2D"/>
    <w:rsid w:val="00BA1AD5"/>
    <w:rsid w:val="00BA3FF9"/>
    <w:rsid w:val="00BA74FA"/>
    <w:rsid w:val="00BA7C7A"/>
    <w:rsid w:val="00BB69AB"/>
    <w:rsid w:val="00BC3B23"/>
    <w:rsid w:val="00BD5767"/>
    <w:rsid w:val="00BD6082"/>
    <w:rsid w:val="00BD7BD6"/>
    <w:rsid w:val="00BE6CA1"/>
    <w:rsid w:val="00C02E3C"/>
    <w:rsid w:val="00C03444"/>
    <w:rsid w:val="00C03F69"/>
    <w:rsid w:val="00C049C9"/>
    <w:rsid w:val="00C153DD"/>
    <w:rsid w:val="00C16DA7"/>
    <w:rsid w:val="00C20257"/>
    <w:rsid w:val="00C21E05"/>
    <w:rsid w:val="00C25E6E"/>
    <w:rsid w:val="00C2696F"/>
    <w:rsid w:val="00C33B26"/>
    <w:rsid w:val="00C5064C"/>
    <w:rsid w:val="00C64407"/>
    <w:rsid w:val="00C662C2"/>
    <w:rsid w:val="00C6727D"/>
    <w:rsid w:val="00C84F53"/>
    <w:rsid w:val="00C91F66"/>
    <w:rsid w:val="00C935B9"/>
    <w:rsid w:val="00C97CB7"/>
    <w:rsid w:val="00CA5E26"/>
    <w:rsid w:val="00CB59B1"/>
    <w:rsid w:val="00CB69F2"/>
    <w:rsid w:val="00CD06D2"/>
    <w:rsid w:val="00CD5096"/>
    <w:rsid w:val="00CD62A1"/>
    <w:rsid w:val="00CD765E"/>
    <w:rsid w:val="00CE1B21"/>
    <w:rsid w:val="00CE79D7"/>
    <w:rsid w:val="00CF0FA3"/>
    <w:rsid w:val="00CF50FE"/>
    <w:rsid w:val="00CF5CC2"/>
    <w:rsid w:val="00D01922"/>
    <w:rsid w:val="00D04A46"/>
    <w:rsid w:val="00D07E65"/>
    <w:rsid w:val="00D12FDD"/>
    <w:rsid w:val="00D13E51"/>
    <w:rsid w:val="00D15D9D"/>
    <w:rsid w:val="00D17B1A"/>
    <w:rsid w:val="00D236E1"/>
    <w:rsid w:val="00D24194"/>
    <w:rsid w:val="00D24E3C"/>
    <w:rsid w:val="00D31A4B"/>
    <w:rsid w:val="00D40484"/>
    <w:rsid w:val="00D50801"/>
    <w:rsid w:val="00D55FFD"/>
    <w:rsid w:val="00D56EBB"/>
    <w:rsid w:val="00D60507"/>
    <w:rsid w:val="00D60EB5"/>
    <w:rsid w:val="00D63967"/>
    <w:rsid w:val="00D64CBC"/>
    <w:rsid w:val="00D66633"/>
    <w:rsid w:val="00D7041F"/>
    <w:rsid w:val="00D74D38"/>
    <w:rsid w:val="00D75B9F"/>
    <w:rsid w:val="00D81815"/>
    <w:rsid w:val="00D865C3"/>
    <w:rsid w:val="00D86E9D"/>
    <w:rsid w:val="00D95A79"/>
    <w:rsid w:val="00D975CC"/>
    <w:rsid w:val="00D97D81"/>
    <w:rsid w:val="00DA1486"/>
    <w:rsid w:val="00DA2540"/>
    <w:rsid w:val="00DB3059"/>
    <w:rsid w:val="00DB452E"/>
    <w:rsid w:val="00DB5E9D"/>
    <w:rsid w:val="00DC0B06"/>
    <w:rsid w:val="00DD1AD3"/>
    <w:rsid w:val="00DD318A"/>
    <w:rsid w:val="00DD4660"/>
    <w:rsid w:val="00DE2073"/>
    <w:rsid w:val="00DE48E0"/>
    <w:rsid w:val="00DE653C"/>
    <w:rsid w:val="00DE74DD"/>
    <w:rsid w:val="00E0226A"/>
    <w:rsid w:val="00E03E94"/>
    <w:rsid w:val="00E0579B"/>
    <w:rsid w:val="00E063FE"/>
    <w:rsid w:val="00E109EE"/>
    <w:rsid w:val="00E14ED5"/>
    <w:rsid w:val="00E21DB1"/>
    <w:rsid w:val="00E315E9"/>
    <w:rsid w:val="00E408E1"/>
    <w:rsid w:val="00E457B2"/>
    <w:rsid w:val="00E46C41"/>
    <w:rsid w:val="00E55EDF"/>
    <w:rsid w:val="00E5628C"/>
    <w:rsid w:val="00E62CD3"/>
    <w:rsid w:val="00E7700C"/>
    <w:rsid w:val="00E77AE3"/>
    <w:rsid w:val="00E81F3E"/>
    <w:rsid w:val="00E8545E"/>
    <w:rsid w:val="00E86F5D"/>
    <w:rsid w:val="00E918FF"/>
    <w:rsid w:val="00E924D5"/>
    <w:rsid w:val="00E93ACF"/>
    <w:rsid w:val="00EA1778"/>
    <w:rsid w:val="00EA223F"/>
    <w:rsid w:val="00EA50E5"/>
    <w:rsid w:val="00EB5814"/>
    <w:rsid w:val="00EB5CF8"/>
    <w:rsid w:val="00EC2DB8"/>
    <w:rsid w:val="00EC7C43"/>
    <w:rsid w:val="00ED6D58"/>
    <w:rsid w:val="00EE0994"/>
    <w:rsid w:val="00EE3B96"/>
    <w:rsid w:val="00EF08C6"/>
    <w:rsid w:val="00EF0D8A"/>
    <w:rsid w:val="00EF391E"/>
    <w:rsid w:val="00F03CD1"/>
    <w:rsid w:val="00F06CD5"/>
    <w:rsid w:val="00F11291"/>
    <w:rsid w:val="00F13BF7"/>
    <w:rsid w:val="00F17E8B"/>
    <w:rsid w:val="00F25871"/>
    <w:rsid w:val="00F32B67"/>
    <w:rsid w:val="00F34184"/>
    <w:rsid w:val="00F3423D"/>
    <w:rsid w:val="00F43AD0"/>
    <w:rsid w:val="00F472AC"/>
    <w:rsid w:val="00F5263F"/>
    <w:rsid w:val="00F5658A"/>
    <w:rsid w:val="00F56BC2"/>
    <w:rsid w:val="00F71BCF"/>
    <w:rsid w:val="00F733C9"/>
    <w:rsid w:val="00F809A1"/>
    <w:rsid w:val="00F83026"/>
    <w:rsid w:val="00F83C4E"/>
    <w:rsid w:val="00F86CB2"/>
    <w:rsid w:val="00FA5DC7"/>
    <w:rsid w:val="00FA779B"/>
    <w:rsid w:val="00FC09AD"/>
    <w:rsid w:val="00FC0CE6"/>
    <w:rsid w:val="00FC24A1"/>
    <w:rsid w:val="00FC3638"/>
    <w:rsid w:val="00FC43FF"/>
    <w:rsid w:val="00FC6965"/>
    <w:rsid w:val="00FC792D"/>
    <w:rsid w:val="00FD1346"/>
    <w:rsid w:val="00FD4F5C"/>
    <w:rsid w:val="00FD538F"/>
    <w:rsid w:val="00FD715C"/>
    <w:rsid w:val="00FE0AF7"/>
    <w:rsid w:val="00FE4FFE"/>
    <w:rsid w:val="00FE5C0B"/>
    <w:rsid w:val="00FE74ED"/>
    <w:rsid w:val="00FF68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E1B21"/>
    <w:pPr>
      <w:overflowPunct w:val="0"/>
      <w:autoSpaceDE w:val="0"/>
      <w:autoSpaceDN w:val="0"/>
      <w:adjustRightInd w:val="0"/>
      <w:textAlignment w:val="baseline"/>
    </w:pPr>
    <w:rPr>
      <w:rFonts w:ascii="Arial" w:hAnsi="Arial" w:cs="Arial"/>
      <w:sz w:val="22"/>
      <w:szCs w:val="22"/>
      <w:lang w:val="cs-CZ" w:eastAsia="de-DE"/>
    </w:rPr>
  </w:style>
  <w:style w:type="paragraph" w:styleId="berschrift1">
    <w:name w:val="heading 1"/>
    <w:basedOn w:val="Standard"/>
    <w:link w:val="berschrift1Zchn"/>
    <w:uiPriority w:val="99"/>
    <w:qFormat/>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pPr>
      <w:spacing w:line="240" w:lineRule="auto"/>
      <w:outlineLvl w:val="3"/>
    </w:pPr>
    <w:rPr>
      <w:sz w:val="20"/>
      <w:szCs w:val="20"/>
    </w:rPr>
  </w:style>
  <w:style w:type="paragraph" w:styleId="berschrift5">
    <w:name w:val="heading 5"/>
    <w:basedOn w:val="Standard"/>
    <w:next w:val="Standardeinzug"/>
    <w:link w:val="berschrift5Zchn"/>
    <w:uiPriority w:val="99"/>
    <w:qFormat/>
    <w:pPr>
      <w:ind w:left="708"/>
      <w:outlineLvl w:val="4"/>
    </w:pPr>
    <w:rPr>
      <w:rFonts w:ascii="Courier" w:hAnsi="Courier" w:cs="Courier"/>
      <w:b/>
      <w:bCs/>
    </w:rPr>
  </w:style>
  <w:style w:type="paragraph" w:styleId="berschrift6">
    <w:name w:val="heading 6"/>
    <w:basedOn w:val="Standard"/>
    <w:next w:val="Standardeinzug"/>
    <w:link w:val="berschrift6Zchn"/>
    <w:uiPriority w:val="99"/>
    <w:qFormat/>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rPr>
  </w:style>
  <w:style w:type="paragraph" w:styleId="berschrift8">
    <w:name w:val="heading 8"/>
    <w:basedOn w:val="Standard"/>
    <w:next w:val="Standardeinzug"/>
    <w:link w:val="berschrift8Zchn"/>
    <w:uiPriority w:val="99"/>
    <w:qFormat/>
    <w:pPr>
      <w:ind w:left="708"/>
      <w:outlineLvl w:val="7"/>
    </w:pPr>
    <w:rPr>
      <w:rFonts w:ascii="Courier" w:hAnsi="Courier" w:cs="Courier"/>
      <w:i/>
      <w:iCs/>
    </w:rPr>
  </w:style>
  <w:style w:type="paragraph" w:styleId="berschrift9">
    <w:name w:val="heading 9"/>
    <w:basedOn w:val="Standard"/>
    <w:next w:val="Standardeinzug"/>
    <w:link w:val="berschrift9Zchn"/>
    <w:uiPriority w:val="99"/>
    <w:qFormat/>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x-none" w:eastAsia="de-DE"/>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x-none" w:eastAsia="de-DE"/>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x-none" w:eastAsia="de-DE"/>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x-none" w:eastAsia="de-DE"/>
    </w:rPr>
  </w:style>
  <w:style w:type="character" w:customStyle="1" w:styleId="berschrift5Zchn">
    <w:name w:val="Überschrift 5 Zchn"/>
    <w:link w:val="berschrift5"/>
    <w:uiPriority w:val="9"/>
    <w:semiHidden/>
    <w:locked/>
    <w:rPr>
      <w:rFonts w:ascii="Calibri" w:eastAsia="Times New Roman" w:hAnsi="Calibri" w:cs="Times New Roman"/>
      <w:b/>
      <w:bCs/>
      <w:i/>
      <w:iCs/>
      <w:sz w:val="26"/>
      <w:szCs w:val="26"/>
      <w:lang w:val="x-none" w:eastAsia="de-DE"/>
    </w:rPr>
  </w:style>
  <w:style w:type="character" w:customStyle="1" w:styleId="berschrift6Zchn">
    <w:name w:val="Überschrift 6 Zchn"/>
    <w:link w:val="berschrift6"/>
    <w:uiPriority w:val="9"/>
    <w:semiHidden/>
    <w:locked/>
    <w:rPr>
      <w:rFonts w:ascii="Calibri" w:eastAsia="Times New Roman" w:hAnsi="Calibri" w:cs="Times New Roman"/>
      <w:b/>
      <w:bCs/>
      <w:lang w:val="x-none" w:eastAsia="de-DE"/>
    </w:rPr>
  </w:style>
  <w:style w:type="character" w:customStyle="1" w:styleId="berschrift7Zchn">
    <w:name w:val="Überschrift 7 Zchn"/>
    <w:link w:val="berschrift7"/>
    <w:uiPriority w:val="9"/>
    <w:semiHidden/>
    <w:locked/>
    <w:rPr>
      <w:rFonts w:ascii="Calibri" w:eastAsia="Times New Roman" w:hAnsi="Calibri" w:cs="Times New Roman"/>
      <w:sz w:val="24"/>
      <w:szCs w:val="24"/>
      <w:lang w:val="x-none" w:eastAsia="de-DE"/>
    </w:rPr>
  </w:style>
  <w:style w:type="character" w:customStyle="1" w:styleId="berschrift8Zchn">
    <w:name w:val="Überschrift 8 Zchn"/>
    <w:link w:val="berschrift8"/>
    <w:uiPriority w:val="9"/>
    <w:semiHidden/>
    <w:locked/>
    <w:rPr>
      <w:rFonts w:ascii="Calibri" w:eastAsia="Times New Roman" w:hAnsi="Calibri" w:cs="Times New Roman"/>
      <w:i/>
      <w:iCs/>
      <w:sz w:val="24"/>
      <w:szCs w:val="24"/>
      <w:lang w:val="x-none" w:eastAsia="de-DE"/>
    </w:rPr>
  </w:style>
  <w:style w:type="character" w:customStyle="1" w:styleId="berschrift9Zchn">
    <w:name w:val="Überschrift 9 Zchn"/>
    <w:link w:val="berschrift9"/>
    <w:uiPriority w:val="9"/>
    <w:semiHidden/>
    <w:locked/>
    <w:rPr>
      <w:rFonts w:ascii="Cambria" w:eastAsia="Times New Roman" w:hAnsi="Cambria" w:cs="Times New Roman"/>
      <w:lang w:val="x-none" w:eastAsia="de-DE"/>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link w:val="Kopfzeile"/>
    <w:uiPriority w:val="99"/>
    <w:semiHidden/>
    <w:locked/>
    <w:rPr>
      <w:rFonts w:ascii="Arial" w:hAnsi="Arial" w:cs="Arial"/>
      <w:lang w:val="x-none" w:eastAsia="de-DE"/>
    </w:rPr>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character" w:customStyle="1" w:styleId="FuzeileZchn">
    <w:name w:val="Fußzeile Zchn"/>
    <w:link w:val="Fuzeile"/>
    <w:uiPriority w:val="99"/>
    <w:semiHidden/>
    <w:locked/>
    <w:rPr>
      <w:rFonts w:ascii="Arial" w:hAnsi="Arial" w:cs="Arial"/>
      <w:lang w:val="x-none" w:eastAsia="de-DE"/>
    </w:rPr>
  </w:style>
  <w:style w:type="paragraph" w:styleId="Funotentext">
    <w:name w:val="footnote text"/>
    <w:basedOn w:val="Standard"/>
    <w:link w:val="FunotentextZchn"/>
    <w:uiPriority w:val="99"/>
    <w:semiHidden/>
  </w:style>
  <w:style w:type="character" w:customStyle="1" w:styleId="FunotentextZchn">
    <w:name w:val="Fußnotentext Zchn"/>
    <w:link w:val="Funotentext"/>
    <w:uiPriority w:val="99"/>
    <w:semiHidden/>
    <w:locked/>
    <w:rPr>
      <w:rFonts w:ascii="Arial" w:hAnsi="Arial" w:cs="Arial"/>
      <w:sz w:val="20"/>
      <w:szCs w:val="20"/>
      <w:lang w:val="x-none" w:eastAsia="de-DE"/>
    </w:rPr>
  </w:style>
  <w:style w:type="character" w:styleId="Funotenzeichen">
    <w:name w:val="footnote reference"/>
    <w:uiPriority w:val="99"/>
    <w:semiHidden/>
    <w:rPr>
      <w:rFonts w:cs="Times New Roman"/>
      <w:position w:val="6"/>
      <w:sz w:val="16"/>
      <w:szCs w:val="16"/>
    </w:rPr>
  </w:style>
  <w:style w:type="paragraph" w:styleId="Standardeinzug">
    <w:name w:val="Normal Indent"/>
    <w:basedOn w:val="Standard"/>
    <w:uiPriority w:val="99"/>
    <w:pPr>
      <w:spacing w:before="240" w:line="340" w:lineRule="exact"/>
      <w:jc w:val="both"/>
    </w:pPr>
  </w:style>
  <w:style w:type="paragraph" w:styleId="Endnotentext">
    <w:name w:val="endnote text"/>
    <w:basedOn w:val="Standard"/>
    <w:link w:val="EndnotentextZchn"/>
    <w:uiPriority w:val="99"/>
    <w:semiHidden/>
  </w:style>
  <w:style w:type="character" w:customStyle="1" w:styleId="EndnotentextZchn">
    <w:name w:val="Endnotentext Zchn"/>
    <w:link w:val="Endnotentext"/>
    <w:uiPriority w:val="99"/>
    <w:semiHidden/>
    <w:locked/>
    <w:rPr>
      <w:rFonts w:ascii="Arial" w:hAnsi="Arial" w:cs="Arial"/>
      <w:sz w:val="20"/>
      <w:szCs w:val="20"/>
      <w:lang w:val="x-none" w:eastAsia="de-DE"/>
    </w:rPr>
  </w:style>
  <w:style w:type="paragraph" w:styleId="Liste">
    <w:name w:val="List"/>
    <w:basedOn w:val="Standard"/>
    <w:uiPriority w:val="99"/>
  </w:style>
  <w:style w:type="paragraph" w:customStyle="1" w:styleId="Feld">
    <w:name w:val="Feld"/>
    <w:basedOn w:val="Standard"/>
    <w:uiPriority w:val="99"/>
    <w:pPr>
      <w:keepNext/>
      <w:keepLines/>
      <w:spacing w:after="120"/>
      <w:jc w:val="both"/>
    </w:pPr>
    <w:rPr>
      <w:b/>
      <w:bCs/>
      <w:sz w:val="18"/>
      <w:szCs w:val="18"/>
    </w:rPr>
  </w:style>
  <w:style w:type="paragraph" w:styleId="Verzeichnis1">
    <w:name w:val="toc 1"/>
    <w:basedOn w:val="Standard"/>
    <w:next w:val="Standard"/>
    <w:autoRedefine/>
    <w:uiPriority w:val="99"/>
    <w:semiHidden/>
    <w:pPr>
      <w:spacing w:before="240"/>
      <w:ind w:right="1588"/>
    </w:pPr>
    <w:rPr>
      <w:b/>
      <w:bCs/>
      <w:sz w:val="20"/>
      <w:szCs w:val="20"/>
    </w:rPr>
  </w:style>
  <w:style w:type="paragraph" w:styleId="Verzeichnis2">
    <w:name w:val="toc 2"/>
    <w:basedOn w:val="Verzeichnis1"/>
    <w:next w:val="Standard"/>
    <w:autoRedefine/>
    <w:uiPriority w:val="99"/>
    <w:semiHidden/>
    <w:pPr>
      <w:ind w:left="567"/>
    </w:pPr>
    <w:rPr>
      <w:b w:val="0"/>
      <w:bCs w:val="0"/>
    </w:rPr>
  </w:style>
  <w:style w:type="character" w:styleId="Seitenzahl">
    <w:name w:val="page number"/>
    <w:uiPriority w:val="99"/>
    <w:rPr>
      <w:rFonts w:cs="Times New Roman"/>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customStyle="1" w:styleId="Standard2">
    <w:name w:val="Standard2"/>
    <w:basedOn w:val="Standard"/>
    <w:uiPriority w:val="99"/>
    <w:pPr>
      <w:numPr>
        <w:numId w:val="1"/>
      </w:numPr>
      <w:spacing w:before="240" w:line="340" w:lineRule="exact"/>
      <w:jc w:val="both"/>
    </w:pPr>
  </w:style>
  <w:style w:type="table" w:styleId="Tabellenraster">
    <w:name w:val="Table Grid"/>
    <w:basedOn w:val="NormaleTabelle"/>
    <w:uiPriority w:val="59"/>
    <w:rsid w:val="005B6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618F6"/>
    <w:pPr>
      <w:ind w:left="708"/>
    </w:pPr>
  </w:style>
  <w:style w:type="paragraph" w:styleId="Sprechblasentext">
    <w:name w:val="Balloon Text"/>
    <w:basedOn w:val="Standard"/>
    <w:link w:val="SprechblasentextZchn"/>
    <w:uiPriority w:val="99"/>
    <w:semiHidden/>
    <w:unhideWhenUsed/>
    <w:rsid w:val="001141D0"/>
    <w:rPr>
      <w:rFonts w:ascii="Tahoma" w:hAnsi="Tahoma" w:cs="Tahoma"/>
      <w:sz w:val="16"/>
      <w:szCs w:val="16"/>
    </w:rPr>
  </w:style>
  <w:style w:type="character" w:customStyle="1" w:styleId="SprechblasentextZchn">
    <w:name w:val="Sprechblasentext Zchn"/>
    <w:link w:val="Sprechblasentext"/>
    <w:uiPriority w:val="99"/>
    <w:semiHidden/>
    <w:rsid w:val="001141D0"/>
    <w:rPr>
      <w:rFonts w:ascii="Tahoma" w:hAnsi="Tahoma" w:cs="Tahoma"/>
      <w:sz w:val="16"/>
      <w:szCs w:val="16"/>
      <w:lang w:val="cs-CZ"/>
    </w:rPr>
  </w:style>
  <w:style w:type="character" w:styleId="Kommentarzeichen">
    <w:name w:val="annotation reference"/>
    <w:uiPriority w:val="99"/>
    <w:semiHidden/>
    <w:unhideWhenUsed/>
    <w:rsid w:val="00305928"/>
    <w:rPr>
      <w:sz w:val="16"/>
      <w:szCs w:val="16"/>
    </w:rPr>
  </w:style>
  <w:style w:type="paragraph" w:styleId="Kommentartext">
    <w:name w:val="annotation text"/>
    <w:basedOn w:val="Standard"/>
    <w:link w:val="KommentartextZchn"/>
    <w:uiPriority w:val="99"/>
    <w:semiHidden/>
    <w:unhideWhenUsed/>
    <w:rsid w:val="00305928"/>
    <w:rPr>
      <w:sz w:val="20"/>
      <w:szCs w:val="20"/>
    </w:rPr>
  </w:style>
  <w:style w:type="character" w:customStyle="1" w:styleId="KommentartextZchn">
    <w:name w:val="Kommentartext Zchn"/>
    <w:link w:val="Kommentartext"/>
    <w:uiPriority w:val="99"/>
    <w:semiHidden/>
    <w:rsid w:val="00305928"/>
    <w:rPr>
      <w:rFonts w:ascii="Arial" w:hAnsi="Arial" w:cs="Arial"/>
      <w:lang w:eastAsia="de-DE"/>
    </w:rPr>
  </w:style>
  <w:style w:type="paragraph" w:styleId="Kommentarthema">
    <w:name w:val="annotation subject"/>
    <w:basedOn w:val="Kommentartext"/>
    <w:next w:val="Kommentartext"/>
    <w:link w:val="KommentarthemaZchn"/>
    <w:uiPriority w:val="99"/>
    <w:semiHidden/>
    <w:unhideWhenUsed/>
    <w:rsid w:val="00305928"/>
    <w:rPr>
      <w:b/>
      <w:bCs/>
    </w:rPr>
  </w:style>
  <w:style w:type="character" w:customStyle="1" w:styleId="KommentarthemaZchn">
    <w:name w:val="Kommentarthema Zchn"/>
    <w:link w:val="Kommentarthema"/>
    <w:uiPriority w:val="99"/>
    <w:semiHidden/>
    <w:rsid w:val="00305928"/>
    <w:rPr>
      <w:rFonts w:ascii="Arial" w:hAnsi="Arial" w:cs="Arial"/>
      <w:b/>
      <w:bCs/>
      <w:lang w:eastAsia="de-DE"/>
    </w:rPr>
  </w:style>
  <w:style w:type="paragraph" w:styleId="berarbeitung">
    <w:name w:val="Revision"/>
    <w:hidden/>
    <w:uiPriority w:val="71"/>
    <w:rsid w:val="00C33B26"/>
    <w:rPr>
      <w:rFonts w:ascii="Arial" w:hAnsi="Arial" w:cs="Arial"/>
      <w:sz w:val="22"/>
      <w:szCs w:val="22"/>
      <w:lang w:val="cs-CZ"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086368">
      <w:bodyDiv w:val="1"/>
      <w:marLeft w:val="0"/>
      <w:marRight w:val="0"/>
      <w:marTop w:val="0"/>
      <w:marBottom w:val="0"/>
      <w:divBdr>
        <w:top w:val="none" w:sz="0" w:space="0" w:color="auto"/>
        <w:left w:val="none" w:sz="0" w:space="0" w:color="auto"/>
        <w:bottom w:val="none" w:sz="0" w:space="0" w:color="auto"/>
        <w:right w:val="none" w:sz="0" w:space="0" w:color="auto"/>
      </w:divBdr>
    </w:div>
    <w:div w:id="1133599605">
      <w:bodyDiv w:val="1"/>
      <w:marLeft w:val="0"/>
      <w:marRight w:val="0"/>
      <w:marTop w:val="0"/>
      <w:marBottom w:val="0"/>
      <w:divBdr>
        <w:top w:val="none" w:sz="0" w:space="0" w:color="auto"/>
        <w:left w:val="none" w:sz="0" w:space="0" w:color="auto"/>
        <w:bottom w:val="none" w:sz="0" w:space="0" w:color="auto"/>
        <w:right w:val="none" w:sz="0" w:space="0" w:color="auto"/>
      </w:divBdr>
    </w:div>
    <w:div w:id="1346320296">
      <w:bodyDiv w:val="1"/>
      <w:marLeft w:val="0"/>
      <w:marRight w:val="0"/>
      <w:marTop w:val="0"/>
      <w:marBottom w:val="0"/>
      <w:divBdr>
        <w:top w:val="none" w:sz="0" w:space="0" w:color="auto"/>
        <w:left w:val="none" w:sz="0" w:space="0" w:color="auto"/>
        <w:bottom w:val="none" w:sz="0" w:space="0" w:color="auto"/>
        <w:right w:val="none" w:sz="0" w:space="0" w:color="auto"/>
      </w:divBdr>
    </w:div>
    <w:div w:id="15629810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65B5D-3F67-4F20-99B1-D235132D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3047</Words>
  <Characters>19201</Characters>
  <Application>Microsoft Office Word</Application>
  <DocSecurity>0</DocSecurity>
  <Lines>160</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2023-07-25T12:11:00Z</dcterms:created>
  <dcterms:modified xsi:type="dcterms:W3CDTF">2023-07-25T12:12:00Z</dcterms:modified>
</cp:coreProperties>
</file>