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915"/>
      </w:tblGrid>
      <w:tr w:rsidR="002A033C" w14:paraId="66F9E116" w14:textId="77777777">
        <w:trPr>
          <w:trHeight w:val="530"/>
        </w:trPr>
        <w:tc>
          <w:tcPr>
            <w:tcW w:w="9782" w:type="dxa"/>
            <w:gridSpan w:val="2"/>
            <w:shd w:val="clear" w:color="auto" w:fill="auto"/>
          </w:tcPr>
          <w:p w14:paraId="738F9952" w14:textId="77777777" w:rsidR="002A033C" w:rsidRDefault="0032248A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 r i l o g  ./V 1</w:t>
            </w:r>
            <w:r>
              <w:br/>
            </w:r>
            <w:r>
              <w:rPr>
                <w:sz w:val="18"/>
              </w:rPr>
              <w:t>(ugovoru o posredovanju)</w:t>
            </w:r>
            <w:r>
              <w:br/>
            </w:r>
            <w:r>
              <w:br/>
            </w:r>
            <w:r>
              <w:rPr>
                <w:sz w:val="28"/>
              </w:rPr>
              <w:t>Dodatni zahtjevi</w:t>
            </w:r>
          </w:p>
        </w:tc>
      </w:tr>
      <w:tr w:rsidR="002A033C" w14:paraId="0D3E3622" w14:textId="77777777">
        <w:trPr>
          <w:trHeight w:val="1229"/>
        </w:trPr>
        <w:tc>
          <w:tcPr>
            <w:tcW w:w="4867" w:type="dxa"/>
            <w:vMerge w:val="restart"/>
            <w:shd w:val="clear" w:color="auto" w:fill="auto"/>
          </w:tcPr>
          <w:p w14:paraId="1B3D0467" w14:textId="77777777" w:rsidR="002A033C" w:rsidRDefault="0032248A">
            <w:pPr>
              <w:numPr>
                <w:ilvl w:val="0"/>
                <w:numId w:val="2"/>
              </w:num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Poduzeće za posredovanje dužno je obavljati svoj posao savjesno i s pažnjom kao dobro poduzeće za posredovanje. Svako je neprofesionalno ponašanje zabranjeno. Posebno mu je </w:t>
            </w:r>
            <w:r>
              <w:rPr>
                <w:sz w:val="18"/>
              </w:rPr>
              <w:t>zabranjeno biti posrednikom osobama koje nisu ovlaštene za poslovanje u području skrbi za osobe ili im je dozvola za poslovanje u mirovanju.</w:t>
            </w:r>
          </w:p>
        </w:tc>
        <w:tc>
          <w:tcPr>
            <w:tcW w:w="4915" w:type="dxa"/>
            <w:shd w:val="clear" w:color="auto" w:fill="auto"/>
          </w:tcPr>
          <w:p w14:paraId="0EDE9D1E" w14:textId="77777777" w:rsidR="002A033C" w:rsidRDefault="0032248A">
            <w:pPr>
              <w:numPr>
                <w:ilvl w:val="0"/>
                <w:numId w:val="3"/>
              </w:num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Poduzeće za posredovanje obvezno je u sklopu svog poslovanja bilježiti sve podatke o netočnim </w:t>
            </w:r>
            <w:r>
              <w:rPr>
                <w:sz w:val="18"/>
              </w:rPr>
              <w:t>informacijama koje se odnose na ovo područje rada, posebice ako se odnose na sadržaj usluge i cijene.</w:t>
            </w:r>
          </w:p>
        </w:tc>
      </w:tr>
      <w:tr w:rsidR="002A033C" w14:paraId="40097648" w14:textId="77777777">
        <w:trPr>
          <w:trHeight w:val="1654"/>
        </w:trPr>
        <w:tc>
          <w:tcPr>
            <w:tcW w:w="4867" w:type="dxa"/>
            <w:vMerge/>
            <w:shd w:val="clear" w:color="auto" w:fill="auto"/>
          </w:tcPr>
          <w:p w14:paraId="26AF6C9A" w14:textId="77777777" w:rsidR="002A033C" w:rsidRDefault="002A033C">
            <w:pPr>
              <w:numPr>
                <w:ilvl w:val="0"/>
                <w:numId w:val="2"/>
              </w:numPr>
              <w:spacing w:before="120" w:after="120" w:line="24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915" w:type="dxa"/>
            <w:shd w:val="clear" w:color="auto" w:fill="auto"/>
          </w:tcPr>
          <w:p w14:paraId="32E616E7" w14:textId="77777777" w:rsidR="002A033C" w:rsidRDefault="0032248A">
            <w:pPr>
              <w:numPr>
                <w:ilvl w:val="0"/>
                <w:numId w:val="3"/>
              </w:num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Poduzeće za posredovanje mora u svom oglašavanju naznačiti adresu i broj telefona ili internetsku adresu na kojoj se nalaze informacije navedene u točki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F.,</w:t>
            </w:r>
            <w:r>
              <w:rPr>
                <w:sz w:val="18"/>
                <w:szCs w:val="18"/>
              </w:rPr>
              <w:t xml:space="preserve"> od 2 do 4</w:t>
            </w:r>
            <w:r>
              <w:t>.</w:t>
            </w:r>
          </w:p>
        </w:tc>
      </w:tr>
      <w:tr w:rsidR="002A033C" w14:paraId="067B6EC9" w14:textId="77777777">
        <w:trPr>
          <w:trHeight w:val="2391"/>
        </w:trPr>
        <w:tc>
          <w:tcPr>
            <w:tcW w:w="4867" w:type="dxa"/>
            <w:shd w:val="clear" w:color="auto" w:fill="auto"/>
          </w:tcPr>
          <w:p w14:paraId="460B843E" w14:textId="3ED1E19E" w:rsidR="002A033C" w:rsidRDefault="0032248A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Traženje privatnih osoba u svrhu prikupljanja narudžbi za usluge organizacije skrbi za osobe dozvoljeno je samo na izričit zahtjev korisnika skrbi koji je nedvojbeno upućen poduzeću za posredovanje. U suprotnom je zaprimanje narudžbi navedenih usluga moguć</w:t>
            </w:r>
            <w:r>
              <w:rPr>
                <w:sz w:val="18"/>
              </w:rPr>
              <w:t xml:space="preserve">e isključivo u poslovnim prostorijama poduzeća za posredovanje. U protivnom </w:t>
            </w:r>
            <w:r>
              <w:rPr>
                <w:sz w:val="18"/>
              </w:rPr>
              <w:t>nalogodavatelj</w:t>
            </w:r>
            <w:r>
              <w:rPr>
                <w:sz w:val="18"/>
              </w:rPr>
              <w:t xml:space="preserve"> ima pravo odustati od ugovora.</w:t>
            </w:r>
          </w:p>
        </w:tc>
        <w:tc>
          <w:tcPr>
            <w:tcW w:w="4915" w:type="dxa"/>
            <w:vMerge w:val="restart"/>
            <w:shd w:val="clear" w:color="auto" w:fill="auto"/>
          </w:tcPr>
          <w:p w14:paraId="42DD216E" w14:textId="77777777" w:rsidR="002A033C" w:rsidRDefault="0032248A">
            <w:pPr>
              <w:numPr>
                <w:ilvl w:val="0"/>
                <w:numId w:val="3"/>
              </w:numPr>
              <w:spacing w:before="60" w:after="60"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Poduzeće za posredovanje mora u svom poslovanju </w:t>
            </w:r>
          </w:p>
          <w:p w14:paraId="385849CF" w14:textId="77777777" w:rsidR="002A033C" w:rsidRDefault="0032248A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navesti da je predmet poslovanja poduzeća djelatnost posredovanj</w:t>
            </w:r>
            <w:r>
              <w:rPr>
                <w:sz w:val="18"/>
              </w:rPr>
              <w:t>a</w:t>
            </w:r>
          </w:p>
          <w:p w14:paraId="2E1463AA" w14:textId="77777777" w:rsidR="002A033C" w:rsidRDefault="0032248A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istaknuti cijene usluga posredovanja</w:t>
            </w:r>
          </w:p>
          <w:p w14:paraId="5F4045F3" w14:textId="77777777" w:rsidR="002A033C" w:rsidRDefault="0032248A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transparentno prikazati i navesti sadržaj pojedinih usluga posredovanja i njihove cijene</w:t>
            </w:r>
          </w:p>
          <w:p w14:paraId="3FC86946" w14:textId="77777777" w:rsidR="002A033C" w:rsidRDefault="0032248A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u slučaju navođenja primjera cijene za pojedine usluge, a potrebno je i posebno navesti jesu li, za one usluge na koje se to odn</w:t>
            </w:r>
            <w:r>
              <w:rPr>
                <w:sz w:val="18"/>
              </w:rPr>
              <w:t>osi, u cijenu uračunate i potpore za cjelodnevnu skrb, navesti koji su preduvjeti za korištenje takve potpore.</w:t>
            </w:r>
          </w:p>
        </w:tc>
      </w:tr>
      <w:tr w:rsidR="002A033C" w14:paraId="46E32C73" w14:textId="77777777">
        <w:trPr>
          <w:trHeight w:val="223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14:paraId="4855CC04" w14:textId="77777777" w:rsidR="002A033C" w:rsidRDefault="0032248A">
            <w:pPr>
              <w:numPr>
                <w:ilvl w:val="0"/>
                <w:numId w:val="4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Poduzeće za posredovanje mora u izvršavanju svojih zadaća voditi računa o dobrobiti korisnika skrbi i ne smije zlorabiti svoj </w:t>
            </w:r>
            <w:r>
              <w:rPr>
                <w:sz w:val="18"/>
              </w:rPr>
              <w:t>profesionalni položaj za stjecanje osobne koristi, primjerice, posredovanjem ili sklapanjem poslova koji nisu od njega zatraženi. Posebno je zabranjeno primati naknade bez pružanja jednakovrijedne protučinidbe.</w:t>
            </w:r>
          </w:p>
        </w:tc>
        <w:tc>
          <w:tcPr>
            <w:tcW w:w="4915" w:type="dxa"/>
            <w:vMerge/>
            <w:shd w:val="clear" w:color="auto" w:fill="auto"/>
          </w:tcPr>
          <w:p w14:paraId="1E809BBC" w14:textId="77777777" w:rsidR="002A033C" w:rsidRDefault="002A033C">
            <w:pPr>
              <w:numPr>
                <w:ilvl w:val="0"/>
                <w:numId w:val="3"/>
              </w:numPr>
              <w:spacing w:before="60" w:after="60" w:line="240" w:lineRule="exact"/>
              <w:textAlignment w:val="auto"/>
              <w:rPr>
                <w:sz w:val="18"/>
                <w:szCs w:val="18"/>
              </w:rPr>
            </w:pPr>
          </w:p>
        </w:tc>
      </w:tr>
    </w:tbl>
    <w:p w14:paraId="142D179D" w14:textId="77777777" w:rsidR="002A033C" w:rsidRDefault="002A033C">
      <w:pPr>
        <w:tabs>
          <w:tab w:val="left" w:pos="1560"/>
        </w:tabs>
        <w:spacing w:before="120" w:after="120" w:line="240" w:lineRule="exact"/>
        <w:ind w:firstLine="3"/>
        <w:jc w:val="both"/>
        <w:rPr>
          <w:sz w:val="14"/>
          <w:szCs w:val="14"/>
        </w:rPr>
      </w:pPr>
    </w:p>
    <w:p w14:paraId="20EFA1BA" w14:textId="063DA181" w:rsidR="002A033C" w:rsidRDefault="0032248A">
      <w:pPr>
        <w:tabs>
          <w:tab w:val="left" w:pos="142"/>
        </w:tabs>
        <w:spacing w:before="120" w:after="120" w:line="240" w:lineRule="exact"/>
        <w:jc w:val="both"/>
        <w:textAlignment w:val="auto"/>
        <w:rPr>
          <w:sz w:val="18"/>
          <w:szCs w:val="18"/>
        </w:rPr>
      </w:pPr>
      <w:r>
        <w:rPr>
          <w:sz w:val="18"/>
        </w:rPr>
        <w:t>S prilogom upoznat, potpis</w:t>
      </w:r>
      <w:r>
        <w:rPr>
          <w:sz w:val="18"/>
        </w:rPr>
        <w:t xml:space="preserve"> (</w:t>
      </w:r>
      <w:r>
        <w:rPr>
          <w:sz w:val="18"/>
        </w:rPr>
        <w:t>nalogodav</w:t>
      </w:r>
      <w:r>
        <w:rPr>
          <w:sz w:val="18"/>
        </w:rPr>
        <w:t>atelj):____________________________________</w:t>
      </w:r>
    </w:p>
    <w:p w14:paraId="241C1F2F" w14:textId="77777777" w:rsidR="002A033C" w:rsidRDefault="002A033C">
      <w:pPr>
        <w:tabs>
          <w:tab w:val="left" w:pos="1560"/>
        </w:tabs>
        <w:spacing w:before="120" w:after="120" w:line="240" w:lineRule="exact"/>
        <w:ind w:firstLine="3"/>
        <w:jc w:val="both"/>
        <w:rPr>
          <w:b/>
          <w:bCs/>
          <w:sz w:val="14"/>
          <w:szCs w:val="14"/>
          <w:lang w:val="en-US"/>
        </w:rPr>
      </w:pPr>
    </w:p>
    <w:sectPr w:rsidR="002A0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851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EDA0" w14:textId="77777777" w:rsidR="00000000" w:rsidRDefault="0032248A">
      <w:pPr>
        <w:spacing w:after="0" w:line="240" w:lineRule="auto"/>
      </w:pPr>
      <w:r>
        <w:separator/>
      </w:r>
    </w:p>
  </w:endnote>
  <w:endnote w:type="continuationSeparator" w:id="0">
    <w:p w14:paraId="2ECDC31F" w14:textId="77777777" w:rsidR="00000000" w:rsidRDefault="0032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721 BT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E076" w14:textId="77777777" w:rsidR="0032248A" w:rsidRDefault="003224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C9AB" w14:textId="77777777" w:rsidR="0032248A" w:rsidRDefault="003224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C993" w14:textId="77777777" w:rsidR="002A033C" w:rsidRDefault="0032248A">
    <w:pPr>
      <w:pStyle w:val="Fuzeile"/>
      <w:rPr>
        <w:b/>
        <w:bCs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8F9FA"/>
      </w:rPr>
      <w:t xml:space="preserve">Unatoč pomnom uređivanju i prijevodu sadržaja, pogreške se ne mogu isključiti. Stoga je isključena svaka odgovornost </w:t>
    </w:r>
    <w:r>
      <w:rPr>
        <w:rFonts w:ascii="Arial" w:eastAsia="SimSun" w:hAnsi="Arial" w:cs="Arial"/>
        <w:color w:val="222222"/>
        <w:sz w:val="16"/>
        <w:szCs w:val="16"/>
        <w:shd w:val="clear" w:color="auto" w:fill="F8F9FA"/>
      </w:rPr>
      <w:t>gospodarskih komora</w:t>
    </w:r>
    <w:r>
      <w:rPr>
        <w:rFonts w:ascii="Arial" w:eastAsia="SimSun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zbog jednostavn</w:t>
    </w:r>
    <w:r>
      <w:rPr>
        <w:rFonts w:ascii="Arial" w:eastAsia="SimSun" w:hAnsi="Arial" w:cs="Arial"/>
        <w:b/>
        <w:bCs/>
        <w:color w:val="222222"/>
        <w:sz w:val="16"/>
        <w:szCs w:val="16"/>
        <w:shd w:val="clear" w:color="auto" w:fill="F8F9FA"/>
      </w:rPr>
      <w:t>e</w:t>
    </w:r>
    <w:r>
      <w:rPr>
        <w:rFonts w:ascii="Arial" w:eastAsia="SimSun" w:hAnsi="Arial" w:cs="Arial"/>
        <w:b/>
        <w:bCs/>
        <w:color w:val="222222"/>
        <w:sz w:val="16"/>
        <w:szCs w:val="16"/>
        <w:shd w:val="clear" w:color="auto" w:fill="F8F9FA"/>
      </w:rPr>
      <w:t xml:space="preserve"> nepažnje.</w:t>
    </w:r>
  </w:p>
  <w:p w14:paraId="571BDC33" w14:textId="77777777" w:rsidR="002A033C" w:rsidRDefault="002A03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C70A" w14:textId="77777777" w:rsidR="00000000" w:rsidRDefault="0032248A">
      <w:pPr>
        <w:spacing w:after="0" w:line="240" w:lineRule="auto"/>
      </w:pPr>
      <w:r>
        <w:separator/>
      </w:r>
    </w:p>
  </w:footnote>
  <w:footnote w:type="continuationSeparator" w:id="0">
    <w:p w14:paraId="656AAD10" w14:textId="77777777" w:rsidR="00000000" w:rsidRDefault="0032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8A6" w14:textId="77777777" w:rsidR="002A033C" w:rsidRDefault="0032248A">
    <w:pPr>
      <w:pStyle w:val="Kopfzeile"/>
    </w:pPr>
    <w:r>
      <w:pict w14:anchorId="30D67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2" o:spid="_x0000_s4099" type="#_x0000_t136" style="position:absolute;margin-left:0;margin-top:0;width:506.7pt;height:144.7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8pt" fitpath="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EB7D" w14:textId="77777777" w:rsidR="002A033C" w:rsidRDefault="0032248A">
    <w:pPr>
      <w:pStyle w:val="Kopfzeile"/>
      <w:ind w:right="170"/>
      <w:jc w:val="center"/>
      <w:rPr>
        <w:rStyle w:val="Seitenzahl"/>
        <w:rFonts w:cs="Arial"/>
        <w:sz w:val="18"/>
        <w:szCs w:val="18"/>
      </w:rPr>
    </w:pPr>
    <w:r>
      <w:pict w14:anchorId="2EE96C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3" o:spid="_x0000_s4098" type="#_x0000_t136" style="position:absolute;left:0;text-align:left;margin-left:0;margin-top:0;width:506.7pt;height:144.7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8pt" fitpath="t" string="MUSTER"/>
          <w10:wrap anchorx="margin" anchory="margin"/>
        </v:shape>
      </w:pict>
    </w: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14:paraId="34D30735" w14:textId="77777777" w:rsidR="002A033C" w:rsidRDefault="002A033C">
    <w:pPr>
      <w:pStyle w:val="Kopfzeile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3977" w14:textId="3A24E3B0" w:rsidR="002A033C" w:rsidRDefault="0032248A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bCs/>
      </w:rPr>
    </w:pPr>
    <w:r>
      <w:rPr>
        <w:lang w:val="en-US"/>
      </w:rPr>
      <w:pict w14:anchorId="4C035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4097" type="#_x0000_t136" style="position:absolute;left:0;text-align:left;margin-left:0;margin-top:0;width:506.7pt;height:144.75pt;rotation:315;z-index:-25165824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8pt" fitpath="t" string="MUSTER"/>
          <w10:wrap anchorx="margin" anchory="margin"/>
        </v:shape>
      </w:pict>
    </w:r>
    <w:r>
      <w:t>02/2023</w:t>
    </w:r>
  </w:p>
  <w:p w14:paraId="40494426" w14:textId="77777777" w:rsidR="002A033C" w:rsidRDefault="0032248A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  <w:szCs w:val="40"/>
      </w:rPr>
    </w:pPr>
    <w:r>
      <w:rPr>
        <w:rFonts w:ascii="Square721 BT" w:hAnsi="Square721 BT"/>
        <w:smallCaps/>
        <w:color w:val="808080"/>
        <w:sz w:val="32"/>
      </w:rPr>
      <w:t xml:space="preserve"> </w:t>
    </w:r>
    <w:r>
      <w:rPr>
        <w:rFonts w:ascii="Square721 BT" w:hAnsi="Square721 BT"/>
        <w:smallCaps/>
        <w:color w:val="808080"/>
        <w:sz w:val="32"/>
      </w:rPr>
      <w:tab/>
    </w:r>
  </w:p>
  <w:p w14:paraId="55C84F4D" w14:textId="77777777" w:rsidR="002A033C" w:rsidRDefault="002A03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276"/>
    <w:multiLevelType w:val="multilevel"/>
    <w:tmpl w:val="3A48127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1BAF"/>
    <w:multiLevelType w:val="multilevel"/>
    <w:tmpl w:val="41201BAF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1BF"/>
    <w:multiLevelType w:val="multilevel"/>
    <w:tmpl w:val="435B41BF"/>
    <w:lvl w:ilvl="0">
      <w:start w:val="1"/>
      <w:numFmt w:val="bullet"/>
      <w:pStyle w:val="Standard2"/>
      <w:lvlText w:val="-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10EA"/>
    <w:multiLevelType w:val="multilevel"/>
    <w:tmpl w:val="4A2710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B0ADF"/>
    <w:multiLevelType w:val="multilevel"/>
    <w:tmpl w:val="55CB0A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2166">
    <w:abstractNumId w:val="2"/>
  </w:num>
  <w:num w:numId="2" w16cid:durableId="1335455909">
    <w:abstractNumId w:val="3"/>
  </w:num>
  <w:num w:numId="3" w16cid:durableId="1367218529">
    <w:abstractNumId w:val="0"/>
  </w:num>
  <w:num w:numId="4" w16cid:durableId="1806006849">
    <w:abstractNumId w:val="1"/>
  </w:num>
  <w:num w:numId="5" w16cid:durableId="497504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9F8"/>
    <w:rsid w:val="002A033C"/>
    <w:rsid w:val="0032248A"/>
    <w:rsid w:val="00363C8D"/>
    <w:rsid w:val="00380762"/>
    <w:rsid w:val="004468C4"/>
    <w:rsid w:val="00537347"/>
    <w:rsid w:val="005E63FD"/>
    <w:rsid w:val="005F6B77"/>
    <w:rsid w:val="006139F8"/>
    <w:rsid w:val="006E3D3F"/>
    <w:rsid w:val="00883999"/>
    <w:rsid w:val="00935FD6"/>
    <w:rsid w:val="00AC1CB2"/>
    <w:rsid w:val="00AD33B5"/>
    <w:rsid w:val="00B27407"/>
    <w:rsid w:val="00B8388F"/>
    <w:rsid w:val="00EC2B2A"/>
    <w:rsid w:val="00FB71BC"/>
    <w:rsid w:val="379E11F2"/>
    <w:rsid w:val="6913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6D79866D"/>
  <w15:docId w15:val="{EC4814A7-4636-47F3-8FAB-16FF034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2"/>
      <w:szCs w:val="22"/>
      <w:lang w:val="hr-HR" w:eastAsia="hr-HR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Liste">
    <w:name w:val="List"/>
    <w:basedOn w:val="Standard"/>
    <w:uiPriority w:val="99"/>
  </w:style>
  <w:style w:type="paragraph" w:styleId="Verzeichnis1">
    <w:name w:val="toc 1"/>
    <w:basedOn w:val="Standard"/>
    <w:next w:val="Standard"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uiPriority w:val="99"/>
    <w:semiHidden/>
    <w:pPr>
      <w:ind w:left="567"/>
    </w:pPr>
    <w:rPr>
      <w:b w:val="0"/>
      <w:bCs w:val="0"/>
    </w:rPr>
  </w:style>
  <w:style w:type="character" w:styleId="Kommentarzeichen">
    <w:name w:val="annotation reference"/>
    <w:uiPriority w:val="99"/>
    <w:semiHidden/>
    <w:unhideWhenUsed/>
    <w:rPr>
      <w:sz w:val="16"/>
      <w:szCs w:val="16"/>
      <w:lang w:val="hr-HR" w:eastAsia="hr-HR"/>
    </w:rPr>
  </w:style>
  <w:style w:type="character" w:styleId="BesuchterLink">
    <w:name w:val="FollowedHyperlink"/>
    <w:uiPriority w:val="99"/>
    <w:rPr>
      <w:rFonts w:cs="Times New Roman"/>
      <w:color w:val="800080"/>
      <w:u w:val="single"/>
      <w:lang w:val="hr-HR" w:eastAsia="hr-HR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  <w:lang w:val="hr-HR" w:eastAsia="hr-HR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hr-HR" w:eastAsia="hr-HR"/>
    </w:rPr>
  </w:style>
  <w:style w:type="character" w:styleId="Seitenzahl">
    <w:name w:val="page number"/>
    <w:uiPriority w:val="99"/>
    <w:rPr>
      <w:rFonts w:cs="Times New Roman"/>
      <w:lang w:val="hr-HR" w:eastAsia="hr-HR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customStyle="1" w:styleId="Style30">
    <w:name w:val="_Style 30"/>
    <w:hidden/>
    <w:uiPriority w:val="71"/>
    <w:rPr>
      <w:rFonts w:ascii="Arial" w:eastAsia="Times New Roman" w:hAnsi="Arial" w:cs="Arial"/>
      <w:sz w:val="22"/>
      <w:szCs w:val="22"/>
      <w:lang w:val="hr-HR" w:eastAsia="hr-HR"/>
    </w:rPr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berschrift7Zchn">
    <w:name w:val="Überschrift 7 Zchn"/>
    <w:link w:val="berschrift7"/>
    <w:uiPriority w:val="9"/>
    <w:semiHidden/>
    <w:qFormat/>
    <w:locked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hr-HR" w:eastAsia="hr-HR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val="hr-HR" w:eastAsia="hr-HR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lang w:val="hr-HR" w:eastAsia="hr-HR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hr-HR" w:eastAsia="hr-HR"/>
    </w:rPr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hr-HR" w:eastAsia="hr-HR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hr-HR" w:eastAsia="hr-HR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hr-HR" w:eastAsia="hr-HR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hr-HR" w:eastAsia="hr-HR"/>
    </w:rPr>
  </w:style>
  <w:style w:type="paragraph" w:styleId="berarbeitung">
    <w:name w:val="Revision"/>
    <w:hidden/>
    <w:uiPriority w:val="99"/>
    <w:semiHidden/>
    <w:rsid w:val="0032248A"/>
    <w:pPr>
      <w:spacing w:after="0" w:line="240" w:lineRule="auto"/>
    </w:pPr>
    <w:rPr>
      <w:rFonts w:ascii="Arial" w:eastAsia="Times New Roman" w:hAnsi="Arial" w:cs="Arial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1</Pages>
  <Words>277</Words>
  <Characters>1748</Characters>
  <Application>Microsoft Office Word</Application>
  <DocSecurity>0</DocSecurity>
  <Lines>14</Lines>
  <Paragraphs>4</Paragraphs>
  <ScaleCrop>false</ScaleCrop>
  <Company>LLE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12</cp:revision>
  <cp:lastPrinted>2016-06-30T07:06:00Z</cp:lastPrinted>
  <dcterms:created xsi:type="dcterms:W3CDTF">2016-11-15T09:00:00Z</dcterms:created>
  <dcterms:modified xsi:type="dcterms:W3CDTF">2023-09-21T13:28:00Z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-1803657645</vt:i4>
  </property>
  <property fmtid="{D5CDD505-2E9C-101B-9397-08002B2CF9AE}" pid="4" name="_EmailSubject">
    <vt:lpwstr>�bersetzung der Mustervertr�ge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1033-11.2.0.9260</vt:lpwstr>
  </property>
</Properties>
</file>