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9"/>
        <w:gridCol w:w="4613"/>
      </w:tblGrid>
      <w:tr w:rsidR="009A495D" w:rsidRPr="00C46337" w14:paraId="50404280" w14:textId="77777777" w:rsidTr="009A495D">
        <w:trPr>
          <w:trHeight w:val="530"/>
        </w:trPr>
        <w:tc>
          <w:tcPr>
            <w:tcW w:w="9382" w:type="dxa"/>
            <w:gridSpan w:val="2"/>
            <w:tcBorders>
              <w:top w:val="single" w:sz="4" w:space="0" w:color="auto"/>
              <w:left w:val="single" w:sz="4" w:space="0" w:color="auto"/>
              <w:bottom w:val="single" w:sz="4" w:space="0" w:color="auto"/>
              <w:right w:val="single" w:sz="4" w:space="0" w:color="auto"/>
            </w:tcBorders>
            <w:shd w:val="clear" w:color="auto" w:fill="auto"/>
          </w:tcPr>
          <w:p w14:paraId="5040427F" w14:textId="1986F822" w:rsidR="009A495D" w:rsidRPr="000F0B17" w:rsidRDefault="009A495D" w:rsidP="009A495D">
            <w:pPr>
              <w:spacing w:before="120" w:after="120" w:line="240" w:lineRule="exact"/>
              <w:jc w:val="center"/>
              <w:rPr>
                <w:b/>
                <w:sz w:val="24"/>
                <w:szCs w:val="24"/>
                <w:u w:val="single"/>
              </w:rPr>
            </w:pPr>
            <w:r>
              <w:rPr>
                <w:b/>
                <w:sz w:val="24"/>
                <w:u w:val="single"/>
              </w:rPr>
              <w:t>П р и л о ж е н и е</w:t>
            </w:r>
            <w:r w:rsidR="00CE628D">
              <w:rPr>
                <w:b/>
                <w:sz w:val="24"/>
                <w:u w:val="single"/>
              </w:rPr>
              <w:t xml:space="preserve"> </w:t>
            </w:r>
            <w:r>
              <w:rPr>
                <w:b/>
                <w:sz w:val="24"/>
                <w:u w:val="single"/>
              </w:rPr>
              <w:t xml:space="preserve">./O </w:t>
            </w:r>
            <w:r w:rsidR="00D20764">
              <w:rPr>
                <w:b/>
                <w:sz w:val="24"/>
                <w:u w:val="single"/>
              </w:rPr>
              <w:t>3</w:t>
            </w:r>
            <w:r>
              <w:br/>
            </w:r>
            <w:r>
              <w:rPr>
                <w:sz w:val="18"/>
              </w:rPr>
              <w:t>(към организационен договор)</w:t>
            </w:r>
            <w:r>
              <w:br/>
            </w:r>
            <w:r>
              <w:br/>
            </w:r>
            <w:r>
              <w:rPr>
                <w:sz w:val="28"/>
              </w:rPr>
              <w:t xml:space="preserve">Декларация за защита на данните на </w:t>
            </w:r>
            <w:r w:rsidR="00D20764">
              <w:rPr>
                <w:sz w:val="28"/>
              </w:rPr>
              <w:t>фирмата посредник</w:t>
            </w:r>
          </w:p>
        </w:tc>
      </w:tr>
      <w:tr w:rsidR="006E57AC" w:rsidRPr="00C46337" w14:paraId="50404290" w14:textId="77777777" w:rsidTr="009A495D">
        <w:trPr>
          <w:trHeight w:val="2330"/>
        </w:trPr>
        <w:tc>
          <w:tcPr>
            <w:tcW w:w="4691" w:type="dxa"/>
            <w:shd w:val="clear" w:color="auto" w:fill="auto"/>
          </w:tcPr>
          <w:p w14:paraId="50404281" w14:textId="77777777" w:rsidR="006E57AC" w:rsidRPr="002100AE" w:rsidRDefault="006E57AC" w:rsidP="000F4CC1">
            <w:pPr>
              <w:numPr>
                <w:ilvl w:val="0"/>
                <w:numId w:val="4"/>
              </w:numPr>
              <w:spacing w:before="120" w:after="120" w:line="240" w:lineRule="exact"/>
              <w:textAlignment w:val="auto"/>
              <w:rPr>
                <w:sz w:val="18"/>
              </w:rPr>
            </w:pPr>
            <w:r w:rsidRPr="002100AE">
              <w:rPr>
                <w:sz w:val="18"/>
              </w:rPr>
              <w:t>Лични данни:</w:t>
            </w:r>
          </w:p>
          <w:p w14:paraId="50404282" w14:textId="77777777" w:rsidR="006E57AC" w:rsidRPr="002100AE" w:rsidRDefault="006E57AC" w:rsidP="006E57AC">
            <w:pPr>
              <w:spacing w:before="120" w:after="120" w:line="240" w:lineRule="exact"/>
              <w:ind w:left="360"/>
              <w:textAlignment w:val="auto"/>
              <w:rPr>
                <w:sz w:val="18"/>
              </w:rPr>
            </w:pPr>
            <w:r w:rsidRPr="002100AE">
              <w:rPr>
                <w:sz w:val="18"/>
              </w:rPr>
              <w:t xml:space="preserve">За извършването на договорените услуги е необходимо </w:t>
            </w:r>
            <w:r w:rsidR="00D20764" w:rsidRPr="002100AE">
              <w:rPr>
                <w:sz w:val="18"/>
              </w:rPr>
              <w:t xml:space="preserve">обслужващата фирма </w:t>
            </w:r>
            <w:r w:rsidRPr="002100AE">
              <w:rPr>
                <w:sz w:val="18"/>
              </w:rPr>
              <w:t xml:space="preserve">да предостави на </w:t>
            </w:r>
            <w:r w:rsidR="00D20764" w:rsidRPr="002100AE">
              <w:rPr>
                <w:sz w:val="18"/>
              </w:rPr>
              <w:t xml:space="preserve">фирмата посредник </w:t>
            </w:r>
            <w:r w:rsidRPr="002100AE">
              <w:rPr>
                <w:sz w:val="18"/>
              </w:rPr>
              <w:t xml:space="preserve">данните, които се попълват в организационния договор (вкл. приложенията). Непредоставянето на тези данни би имало за последица невъзможност на </w:t>
            </w:r>
            <w:r w:rsidR="00D20764" w:rsidRPr="002100AE">
              <w:rPr>
                <w:sz w:val="18"/>
              </w:rPr>
              <w:t>фирмата посредник</w:t>
            </w:r>
            <w:r w:rsidRPr="002100AE">
              <w:rPr>
                <w:sz w:val="18"/>
              </w:rPr>
              <w:t xml:space="preserve"> да предостави договорените услуги.</w:t>
            </w:r>
          </w:p>
          <w:p w14:paraId="50404283" w14:textId="3DE7222E" w:rsidR="006E57AC" w:rsidRPr="002100AE" w:rsidRDefault="00D20764" w:rsidP="000F4CC1">
            <w:pPr>
              <w:spacing w:before="120" w:after="120" w:line="240" w:lineRule="exact"/>
              <w:ind w:left="360"/>
              <w:textAlignment w:val="auto"/>
              <w:rPr>
                <w:sz w:val="18"/>
              </w:rPr>
            </w:pPr>
            <w:r w:rsidRPr="002100AE">
              <w:rPr>
                <w:sz w:val="18"/>
              </w:rPr>
              <w:t>Ф</w:t>
            </w:r>
            <w:r w:rsidR="006E57AC" w:rsidRPr="002100AE">
              <w:rPr>
                <w:sz w:val="18"/>
              </w:rPr>
              <w:t>ирма</w:t>
            </w:r>
            <w:r w:rsidRPr="002100AE">
              <w:rPr>
                <w:sz w:val="18"/>
              </w:rPr>
              <w:t>та посредник</w:t>
            </w:r>
            <w:r w:rsidR="006E57AC" w:rsidRPr="002100AE">
              <w:rPr>
                <w:sz w:val="18"/>
              </w:rPr>
              <w:t xml:space="preserve"> декларира, че събирането, обработката и използването на лични данни на </w:t>
            </w:r>
            <w:r w:rsidRPr="002100AE">
              <w:rPr>
                <w:sz w:val="18"/>
              </w:rPr>
              <w:t>обслужващата фирма</w:t>
            </w:r>
            <w:r w:rsidR="006E57AC" w:rsidRPr="002100AE">
              <w:rPr>
                <w:sz w:val="18"/>
              </w:rPr>
              <w:t xml:space="preserve"> ще бъдат извършвани само доколкото тези дейности са необходими за извършването и изпълнението на договорените услуги съгласно настоящия договор, като това ще става при съблюдаване на разпоредбите за защита на данните и на гражданското право. Приложимата правна основа се съдържа в чл. 6, пар. 1, буква </w:t>
            </w:r>
            <w:r w:rsidR="006E57AC" w:rsidRPr="002100AE">
              <w:rPr>
                <w:sz w:val="18"/>
                <w:lang w:val="de-DE"/>
              </w:rPr>
              <w:t>b</w:t>
            </w:r>
            <w:r w:rsidR="006E57AC" w:rsidRPr="000F4CC1">
              <w:rPr>
                <w:sz w:val="18"/>
              </w:rPr>
              <w:t xml:space="preserve">) </w:t>
            </w:r>
            <w:r w:rsidR="006E57AC" w:rsidRPr="002100AE">
              <w:rPr>
                <w:sz w:val="18"/>
              </w:rPr>
              <w:t>и буква</w:t>
            </w:r>
            <w:r w:rsidR="006E57AC" w:rsidRPr="000F4CC1">
              <w:rPr>
                <w:sz w:val="18"/>
              </w:rPr>
              <w:t xml:space="preserve"> </w:t>
            </w:r>
            <w:r w:rsidR="006E57AC" w:rsidRPr="002100AE">
              <w:rPr>
                <w:sz w:val="18"/>
                <w:lang w:val="de-DE"/>
              </w:rPr>
              <w:t>c</w:t>
            </w:r>
            <w:r w:rsidR="006E57AC" w:rsidRPr="000F4CC1">
              <w:rPr>
                <w:sz w:val="18"/>
              </w:rPr>
              <w:t xml:space="preserve">) </w:t>
            </w:r>
            <w:r w:rsidR="006E57AC" w:rsidRPr="002100AE">
              <w:rPr>
                <w:sz w:val="18"/>
              </w:rPr>
              <w:t>от ОРЗД (Общия регламент за защита на данните). Съгласно тези разпоредби, обработката на данните е правомерна, ако тя е необходима за изпълнението на съответния сключен със засегнатата страна договор, за изпълнението на преддоговорни мерки, извършвани по настояване на засегнатата страна, или за спазването на правно задължение.</w:t>
            </w:r>
          </w:p>
          <w:p w14:paraId="50404284" w14:textId="77777777" w:rsidR="006E57AC" w:rsidRPr="002100AE" w:rsidRDefault="006E57AC" w:rsidP="006E57AC">
            <w:pPr>
              <w:spacing w:before="120" w:after="120" w:line="240" w:lineRule="exact"/>
              <w:ind w:left="360"/>
              <w:textAlignment w:val="auto"/>
              <w:rPr>
                <w:sz w:val="18"/>
              </w:rPr>
            </w:pPr>
          </w:p>
          <w:p w14:paraId="50404285" w14:textId="77777777" w:rsidR="006E57AC" w:rsidRPr="000F4CC1" w:rsidRDefault="006E57AC" w:rsidP="000F4CC1">
            <w:pPr>
              <w:numPr>
                <w:ilvl w:val="0"/>
                <w:numId w:val="4"/>
              </w:numPr>
              <w:spacing w:before="120" w:after="120" w:line="240" w:lineRule="exact"/>
              <w:textAlignment w:val="auto"/>
              <w:rPr>
                <w:sz w:val="18"/>
                <w:lang w:val="en-US"/>
              </w:rPr>
            </w:pPr>
            <w:r w:rsidRPr="002100AE">
              <w:rPr>
                <w:sz w:val="18"/>
              </w:rPr>
              <w:t>Сигурност на данните</w:t>
            </w:r>
          </w:p>
          <w:p w14:paraId="50404288" w14:textId="78779FAB" w:rsidR="006E57AC" w:rsidRPr="002100AE" w:rsidRDefault="006E57AC" w:rsidP="000F4CC1">
            <w:pPr>
              <w:spacing w:before="120" w:after="120" w:line="240" w:lineRule="exact"/>
              <w:ind w:left="360"/>
              <w:textAlignment w:val="auto"/>
              <w:rPr>
                <w:sz w:val="18"/>
              </w:rPr>
            </w:pPr>
            <w:r w:rsidRPr="002100AE">
              <w:rPr>
                <w:sz w:val="18"/>
              </w:rPr>
              <w:t xml:space="preserve">Защитата на личните данни на </w:t>
            </w:r>
            <w:r w:rsidR="00D20764" w:rsidRPr="002100AE">
              <w:rPr>
                <w:sz w:val="18"/>
              </w:rPr>
              <w:t>обслужващата фирма</w:t>
            </w:r>
            <w:r w:rsidRPr="002100AE">
              <w:rPr>
                <w:sz w:val="18"/>
              </w:rPr>
              <w:t xml:space="preserve"> трябва да се извършва чрез подходящи организационни и технически предпазни мерки</w:t>
            </w:r>
            <w:r w:rsidR="00555660" w:rsidRPr="002100AE">
              <w:rPr>
                <w:sz w:val="18"/>
              </w:rPr>
              <w:t xml:space="preserve"> от страна на фирмата посредник</w:t>
            </w:r>
            <w:r w:rsidRPr="002100AE">
              <w:rPr>
                <w:sz w:val="18"/>
              </w:rPr>
              <w:t xml:space="preserve">. Тези мерки касаят по-конкретно защитата от неразрешен, противозаконен или случаен достъп, обработка, загуба, използване и манипулация. </w:t>
            </w:r>
            <w:r w:rsidRPr="002100AE">
              <w:rPr>
                <w:sz w:val="18"/>
              </w:rPr>
              <w:t>Следователно, фирма</w:t>
            </w:r>
            <w:r w:rsidR="00D20764" w:rsidRPr="002100AE">
              <w:rPr>
                <w:sz w:val="18"/>
              </w:rPr>
              <w:t>та посредник</w:t>
            </w:r>
            <w:r w:rsidRPr="002100AE">
              <w:rPr>
                <w:sz w:val="18"/>
              </w:rPr>
              <w:t xml:space="preserve"> трябва да гарантира, че данните се обработват по начин, който запазва сигурността на личните данни.</w:t>
            </w:r>
          </w:p>
        </w:tc>
        <w:tc>
          <w:tcPr>
            <w:tcW w:w="4691" w:type="dxa"/>
            <w:shd w:val="clear" w:color="auto" w:fill="auto"/>
          </w:tcPr>
          <w:p w14:paraId="50404289" w14:textId="77777777" w:rsidR="006E57AC" w:rsidRPr="002100AE" w:rsidRDefault="006E57AC" w:rsidP="00BB5731">
            <w:pPr>
              <w:numPr>
                <w:ilvl w:val="0"/>
                <w:numId w:val="4"/>
              </w:numPr>
              <w:spacing w:before="120" w:after="120" w:line="240" w:lineRule="exact"/>
              <w:textAlignment w:val="auto"/>
            </w:pPr>
            <w:r w:rsidRPr="002100AE">
              <w:rPr>
                <w:sz w:val="18"/>
              </w:rPr>
              <w:t>Информация и заличаване</w:t>
            </w:r>
          </w:p>
          <w:p w14:paraId="5040428A" w14:textId="77777777" w:rsidR="006E57AC" w:rsidRPr="002100AE" w:rsidRDefault="00A0434B" w:rsidP="00BB5731">
            <w:pPr>
              <w:spacing w:before="120" w:after="120" w:line="240" w:lineRule="exact"/>
              <w:ind w:left="360"/>
              <w:textAlignment w:val="auto"/>
              <w:rPr>
                <w:sz w:val="18"/>
              </w:rPr>
            </w:pPr>
            <w:r w:rsidRPr="002100AE">
              <w:rPr>
                <w:sz w:val="18"/>
              </w:rPr>
              <w:t>Обслужващата фирма</w:t>
            </w:r>
            <w:r w:rsidR="006E57AC" w:rsidRPr="002100AE">
              <w:rPr>
                <w:sz w:val="18"/>
              </w:rPr>
              <w:t xml:space="preserve"> по всяко време има право на информация за своите запаметени лични данни, техния произход и получатели и целта на обработка на данните, както и право на корекция, предаване на данни, отказ, ограничения на обработката и блокиране или заличаване на неверни, респ. недопустимо обработени данни.</w:t>
            </w:r>
            <w:r w:rsidR="006E57AC" w:rsidRPr="002100AE">
              <w:rPr>
                <w:sz w:val="18"/>
              </w:rPr>
              <w:t xml:space="preserve"> </w:t>
            </w:r>
            <w:r w:rsidRPr="002100AE">
              <w:rPr>
                <w:sz w:val="18"/>
              </w:rPr>
              <w:t xml:space="preserve">Обслужващата фирма </w:t>
            </w:r>
            <w:r w:rsidR="006E57AC" w:rsidRPr="002100AE">
              <w:rPr>
                <w:sz w:val="18"/>
              </w:rPr>
              <w:t xml:space="preserve">е задължена да съобщава на </w:t>
            </w:r>
            <w:r w:rsidRPr="002100AE">
              <w:rPr>
                <w:sz w:val="18"/>
              </w:rPr>
              <w:t xml:space="preserve">фирмата посредник </w:t>
            </w:r>
            <w:r w:rsidR="006E57AC" w:rsidRPr="002100AE">
              <w:rPr>
                <w:sz w:val="18"/>
              </w:rPr>
              <w:t>промените в своите лични данни.</w:t>
            </w:r>
            <w:r w:rsidR="00EE2538" w:rsidRPr="002100AE">
              <w:rPr>
                <w:sz w:val="18"/>
              </w:rPr>
              <w:t xml:space="preserve"> </w:t>
            </w:r>
            <w:r w:rsidRPr="002100AE">
              <w:rPr>
                <w:sz w:val="18"/>
              </w:rPr>
              <w:t>Обслужващата фирма</w:t>
            </w:r>
            <w:r w:rsidR="006E57AC" w:rsidRPr="002100AE">
              <w:rPr>
                <w:sz w:val="18"/>
              </w:rPr>
              <w:t xml:space="preserve"> по всяко време има право да оттегли съгласие</w:t>
            </w:r>
            <w:r w:rsidR="00EE2538" w:rsidRPr="002100AE">
              <w:rPr>
                <w:sz w:val="18"/>
              </w:rPr>
              <w:t>то си</w:t>
            </w:r>
            <w:r w:rsidR="006E57AC" w:rsidRPr="002100AE">
              <w:rPr>
                <w:sz w:val="18"/>
              </w:rPr>
              <w:t xml:space="preserve"> за използване на </w:t>
            </w:r>
            <w:r w:rsidR="00EE2538" w:rsidRPr="002100AE">
              <w:rPr>
                <w:sz w:val="18"/>
              </w:rPr>
              <w:t xml:space="preserve">нейните </w:t>
            </w:r>
            <w:r w:rsidR="006E57AC" w:rsidRPr="002100AE">
              <w:rPr>
                <w:sz w:val="18"/>
              </w:rPr>
              <w:t>лични данни,</w:t>
            </w:r>
            <w:r w:rsidR="00EE2538" w:rsidRPr="002100AE">
              <w:rPr>
                <w:sz w:val="18"/>
              </w:rPr>
              <w:t xml:space="preserve"> дори когато това съгласие е дадено изрично, извън настоящия договор, както и когато съгласието излиза извън изпълнението и извършването на договорените услуги.</w:t>
            </w:r>
          </w:p>
          <w:p w14:paraId="5040428B" w14:textId="77777777" w:rsidR="006E57AC" w:rsidRPr="002100AE" w:rsidRDefault="00EE2538" w:rsidP="00BB5731">
            <w:pPr>
              <w:spacing w:before="120" w:after="120" w:line="240" w:lineRule="exact"/>
              <w:ind w:left="360"/>
              <w:textAlignment w:val="auto"/>
              <w:rPr>
                <w:sz w:val="18"/>
              </w:rPr>
            </w:pPr>
            <w:r w:rsidRPr="002100AE">
              <w:rPr>
                <w:sz w:val="18"/>
              </w:rPr>
              <w:t>За събирането на данните е отговорна фирма</w:t>
            </w:r>
            <w:r w:rsidR="00A0434B" w:rsidRPr="002100AE">
              <w:rPr>
                <w:sz w:val="18"/>
              </w:rPr>
              <w:t>та посредник</w:t>
            </w:r>
            <w:r w:rsidRPr="002100AE">
              <w:rPr>
                <w:sz w:val="18"/>
              </w:rPr>
              <w:t xml:space="preserve"> посочена в т. 1.2. на настоящия договор. </w:t>
            </w:r>
            <w:r w:rsidR="00A0434B" w:rsidRPr="002100AE">
              <w:rPr>
                <w:sz w:val="18"/>
              </w:rPr>
              <w:t>Обслужващата фирма</w:t>
            </w:r>
            <w:r w:rsidRPr="002100AE">
              <w:rPr>
                <w:sz w:val="18"/>
              </w:rPr>
              <w:t xml:space="preserve"> </w:t>
            </w:r>
            <w:r w:rsidR="00BB5731" w:rsidRPr="002100AE">
              <w:rPr>
                <w:sz w:val="18"/>
              </w:rPr>
              <w:t>може</w:t>
            </w:r>
            <w:r w:rsidRPr="002100AE">
              <w:rPr>
                <w:sz w:val="18"/>
              </w:rPr>
              <w:t xml:space="preserve"> да предяви</w:t>
            </w:r>
            <w:r w:rsidR="00BB5731" w:rsidRPr="002100AE">
              <w:rPr>
                <w:sz w:val="18"/>
              </w:rPr>
              <w:t xml:space="preserve"> правата си (напр. за предоставяне на информация, заличаване, коригиране, отказ) към отговорната фирма</w:t>
            </w:r>
            <w:r w:rsidR="00A0434B" w:rsidRPr="002100AE">
              <w:rPr>
                <w:sz w:val="18"/>
              </w:rPr>
              <w:t xml:space="preserve"> посредник</w:t>
            </w:r>
            <w:r w:rsidR="00BB5731" w:rsidRPr="002100AE">
              <w:rPr>
                <w:sz w:val="18"/>
              </w:rPr>
              <w:t>, като използва посочените в т. 1.2. данни за контакт.</w:t>
            </w:r>
          </w:p>
          <w:p w14:paraId="5040428F" w14:textId="5F0DE6C0" w:rsidR="006E57AC" w:rsidRPr="000F4CC1" w:rsidRDefault="006E57AC" w:rsidP="000F4CC1">
            <w:pPr>
              <w:spacing w:before="120" w:after="120" w:line="240" w:lineRule="exact"/>
              <w:ind w:left="360"/>
              <w:textAlignment w:val="auto"/>
              <w:rPr>
                <w:highlight w:val="yellow"/>
              </w:rPr>
            </w:pPr>
            <w:r w:rsidRPr="002100AE">
              <w:rPr>
                <w:sz w:val="18"/>
              </w:rPr>
              <w:t xml:space="preserve">В случай, че </w:t>
            </w:r>
            <w:r w:rsidR="00A0434B" w:rsidRPr="002100AE">
              <w:rPr>
                <w:sz w:val="18"/>
              </w:rPr>
              <w:t xml:space="preserve">обслужващата фирма </w:t>
            </w:r>
            <w:r w:rsidRPr="002100AE">
              <w:rPr>
                <w:sz w:val="18"/>
              </w:rPr>
              <w:t>е на мнение, че обработката на личните данни от фирма</w:t>
            </w:r>
            <w:r w:rsidR="00A0434B" w:rsidRPr="002100AE">
              <w:rPr>
                <w:sz w:val="18"/>
              </w:rPr>
              <w:t>та посредник</w:t>
            </w:r>
            <w:r w:rsidRPr="002100AE">
              <w:rPr>
                <w:sz w:val="18"/>
              </w:rPr>
              <w:t xml:space="preserve"> нарушава </w:t>
            </w:r>
            <w:r w:rsidR="00BB5731" w:rsidRPr="002100AE">
              <w:rPr>
                <w:sz w:val="18"/>
              </w:rPr>
              <w:t>приложимите</w:t>
            </w:r>
            <w:r w:rsidRPr="002100AE">
              <w:rPr>
                <w:sz w:val="18"/>
              </w:rPr>
              <w:t xml:space="preserve"> разпоредби за защита на данните или по друг начин нарушава права за защита на данни, то има възможност за подаване на жалба пред компетентната комисия за защита на данните, действаща като надзорен орган в Австрия.</w:t>
            </w:r>
          </w:p>
        </w:tc>
      </w:tr>
      <w:tr w:rsidR="006E57AC" w:rsidRPr="00C46337" w14:paraId="5040429E" w14:textId="77777777" w:rsidTr="009A495D">
        <w:trPr>
          <w:trHeight w:val="1548"/>
        </w:trPr>
        <w:tc>
          <w:tcPr>
            <w:tcW w:w="4691" w:type="dxa"/>
            <w:shd w:val="clear" w:color="auto" w:fill="auto"/>
          </w:tcPr>
          <w:p w14:paraId="50404291" w14:textId="77777777" w:rsidR="006E57AC" w:rsidRPr="002100AE" w:rsidRDefault="006E57AC" w:rsidP="000F4CC1">
            <w:pPr>
              <w:numPr>
                <w:ilvl w:val="0"/>
                <w:numId w:val="4"/>
              </w:numPr>
              <w:spacing w:before="120" w:after="120" w:line="240" w:lineRule="exact"/>
              <w:textAlignment w:val="auto"/>
              <w:rPr>
                <w:sz w:val="18"/>
              </w:rPr>
            </w:pPr>
            <w:r w:rsidRPr="002100AE">
              <w:rPr>
                <w:sz w:val="18"/>
              </w:rPr>
              <w:lastRenderedPageBreak/>
              <w:t>Предаване на данни на трети лица</w:t>
            </w:r>
          </w:p>
          <w:p w14:paraId="50404292" w14:textId="77777777" w:rsidR="00871759" w:rsidRPr="002100AE" w:rsidRDefault="006E57AC" w:rsidP="001D6DBA">
            <w:pPr>
              <w:spacing w:before="120" w:after="120" w:line="240" w:lineRule="exact"/>
              <w:ind w:left="360"/>
              <w:textAlignment w:val="auto"/>
              <w:rPr>
                <w:sz w:val="18"/>
              </w:rPr>
            </w:pPr>
            <w:r w:rsidRPr="002100AE">
              <w:rPr>
                <w:sz w:val="18"/>
              </w:rPr>
              <w:t xml:space="preserve">За изпълнение </w:t>
            </w:r>
            <w:r w:rsidR="0005784C" w:rsidRPr="002100AE">
              <w:rPr>
                <w:sz w:val="18"/>
              </w:rPr>
              <w:t xml:space="preserve">и съответно извършване </w:t>
            </w:r>
            <w:r w:rsidRPr="002100AE">
              <w:rPr>
                <w:sz w:val="18"/>
              </w:rPr>
              <w:t>на</w:t>
            </w:r>
            <w:r w:rsidR="0005784C" w:rsidRPr="002100AE">
              <w:rPr>
                <w:sz w:val="18"/>
              </w:rPr>
              <w:t xml:space="preserve"> договорените услуги в настоящия </w:t>
            </w:r>
            <w:r w:rsidRPr="002100AE">
              <w:rPr>
                <w:sz w:val="18"/>
              </w:rPr>
              <w:t xml:space="preserve">договор е </w:t>
            </w:r>
            <w:r w:rsidR="0005784C" w:rsidRPr="002100AE">
              <w:rPr>
                <w:sz w:val="18"/>
              </w:rPr>
              <w:t>необходимо</w:t>
            </w:r>
            <w:r w:rsidRPr="002100AE">
              <w:rPr>
                <w:sz w:val="18"/>
              </w:rPr>
              <w:t xml:space="preserve"> данните на </w:t>
            </w:r>
            <w:r w:rsidR="00D20764" w:rsidRPr="002100AE">
              <w:rPr>
                <w:sz w:val="18"/>
              </w:rPr>
              <w:t>обслужващата фирма</w:t>
            </w:r>
            <w:r w:rsidRPr="002100AE">
              <w:rPr>
                <w:sz w:val="18"/>
              </w:rPr>
              <w:t xml:space="preserve"> да се предават на привлечените за изпълнението на </w:t>
            </w:r>
            <w:r w:rsidR="00871759" w:rsidRPr="002100AE">
              <w:rPr>
                <w:sz w:val="18"/>
              </w:rPr>
              <w:t xml:space="preserve">задълженията съгласно точка </w:t>
            </w:r>
            <w:r w:rsidRPr="002100AE">
              <w:rPr>
                <w:sz w:val="18"/>
              </w:rPr>
              <w:t xml:space="preserve">4.1. </w:t>
            </w:r>
            <w:r w:rsidRPr="002100AE">
              <w:rPr>
                <w:sz w:val="18"/>
              </w:rPr>
              <w:t xml:space="preserve">(Посредничество), точка 4.2. </w:t>
            </w:r>
            <w:r w:rsidRPr="002100AE">
              <w:rPr>
                <w:sz w:val="18"/>
              </w:rPr>
              <w:t xml:space="preserve">(Други </w:t>
            </w:r>
            <w:r w:rsidR="00871759" w:rsidRPr="002100AE">
              <w:rPr>
                <w:sz w:val="18"/>
              </w:rPr>
              <w:t>услуги</w:t>
            </w:r>
            <w:r w:rsidRPr="002100AE">
              <w:rPr>
                <w:sz w:val="18"/>
              </w:rPr>
              <w:t xml:space="preserve">) и точка 4.3. (Съпътстващи </w:t>
            </w:r>
            <w:r w:rsidR="00871759" w:rsidRPr="002100AE">
              <w:rPr>
                <w:sz w:val="18"/>
              </w:rPr>
              <w:t>услуги</w:t>
            </w:r>
            <w:r w:rsidRPr="002100AE">
              <w:rPr>
                <w:sz w:val="18"/>
              </w:rPr>
              <w:t xml:space="preserve">) лица. </w:t>
            </w:r>
            <w:r w:rsidR="00871759" w:rsidRPr="002100AE">
              <w:rPr>
                <w:sz w:val="18"/>
              </w:rPr>
              <w:t xml:space="preserve">Това се отнася по-конкретно до следните категории получатели, в зависимост от </w:t>
            </w:r>
            <w:r w:rsidR="001D6DBA" w:rsidRPr="002100AE">
              <w:rPr>
                <w:sz w:val="18"/>
              </w:rPr>
              <w:t xml:space="preserve">съответните </w:t>
            </w:r>
            <w:r w:rsidR="00871759" w:rsidRPr="002100AE">
              <w:rPr>
                <w:sz w:val="18"/>
              </w:rPr>
              <w:t xml:space="preserve">услуги, които се предоставят от тях: медицински учреждения, специализиран медицински персонал, институции за грижа, членове на семейството на обгрижваното лице, спасителни служби, застрахователи, транспортни фирми, </w:t>
            </w:r>
            <w:r w:rsidR="001D6DBA" w:rsidRPr="002100AE">
              <w:rPr>
                <w:sz w:val="18"/>
              </w:rPr>
              <w:t xml:space="preserve">държавни власти и договорни партньори на обгрижваното лице (напр. </w:t>
            </w:r>
            <w:r w:rsidR="00D20764" w:rsidRPr="002100AE">
              <w:rPr>
                <w:sz w:val="18"/>
              </w:rPr>
              <w:t>обслужващи фирми</w:t>
            </w:r>
            <w:r w:rsidR="001D6DBA" w:rsidRPr="002100AE">
              <w:rPr>
                <w:sz w:val="18"/>
              </w:rPr>
              <w:t xml:space="preserve">). Въпреки това, предаването на данните при всички положения трябва да се извършва в съответствие с ОРЗД и е ограничено до целите, необходими за изпълнението на настоящия договор за посредничество, или до указаното в евентуално изрично, предварително дадено съгласие от страна на </w:t>
            </w:r>
            <w:r w:rsidR="00D20764" w:rsidRPr="002100AE">
              <w:rPr>
                <w:sz w:val="18"/>
              </w:rPr>
              <w:t>обслужващата фирма</w:t>
            </w:r>
            <w:r w:rsidR="001D6DBA" w:rsidRPr="002100AE">
              <w:rPr>
                <w:sz w:val="18"/>
              </w:rPr>
              <w:t>.</w:t>
            </w:r>
          </w:p>
          <w:p w14:paraId="50404293" w14:textId="77777777" w:rsidR="004C321B" w:rsidRPr="002100AE" w:rsidRDefault="001D6DBA" w:rsidP="004C321B">
            <w:pPr>
              <w:spacing w:before="120" w:after="120" w:line="240" w:lineRule="exact"/>
              <w:ind w:left="360"/>
              <w:textAlignment w:val="auto"/>
            </w:pPr>
            <w:r w:rsidRPr="002100AE">
              <w:rPr>
                <w:sz w:val="18"/>
              </w:rPr>
              <w:t xml:space="preserve">Възможно е някои от получателите на лични данни сред горепосочените групи от получатели да се намират извън Австрия и/или да обработват личните данни в чужбина. В определени случаи, нивото на защита на данните в други </w:t>
            </w:r>
            <w:r w:rsidR="004C321B" w:rsidRPr="002100AE">
              <w:rPr>
                <w:sz w:val="18"/>
              </w:rPr>
              <w:t>държави</w:t>
            </w:r>
            <w:r w:rsidRPr="002100AE">
              <w:rPr>
                <w:sz w:val="18"/>
              </w:rPr>
              <w:t xml:space="preserve"> не отговаря на това в Австрия.</w:t>
            </w:r>
            <w:r w:rsidR="004C321B" w:rsidRPr="002100AE">
              <w:rPr>
                <w:sz w:val="18"/>
              </w:rPr>
              <w:t xml:space="preserve"> </w:t>
            </w:r>
            <w:r w:rsidRPr="002100AE">
              <w:rPr>
                <w:sz w:val="18"/>
              </w:rPr>
              <w:t>Поради тази причина, фирма</w:t>
            </w:r>
            <w:r w:rsidR="00D20764" w:rsidRPr="002100AE">
              <w:rPr>
                <w:sz w:val="18"/>
              </w:rPr>
              <w:t>та посредник</w:t>
            </w:r>
            <w:r w:rsidRPr="002100AE">
              <w:rPr>
                <w:sz w:val="18"/>
              </w:rPr>
              <w:t xml:space="preserve"> </w:t>
            </w:r>
            <w:r w:rsidR="004C321B" w:rsidRPr="002100AE">
              <w:rPr>
                <w:sz w:val="18"/>
              </w:rPr>
              <w:t xml:space="preserve">се задължава да препраща </w:t>
            </w:r>
            <w:r w:rsidRPr="002100AE">
              <w:rPr>
                <w:sz w:val="18"/>
              </w:rPr>
              <w:t xml:space="preserve">личните данни на засегнатите лица </w:t>
            </w:r>
            <w:r w:rsidR="004C321B" w:rsidRPr="002100AE">
              <w:rPr>
                <w:sz w:val="18"/>
              </w:rPr>
              <w:t>единствено в страни, за които Европейската комисия е постановила, че разполагат с достатъчно ниво на защита на данните, или, в противен случай, да вземе необходимите мерки за да гарантира, че всички получатели разполагат с достатъчно ниво на защита на данните (В този случай, фирма</w:t>
            </w:r>
            <w:r w:rsidR="00D20764" w:rsidRPr="002100AE">
              <w:rPr>
                <w:sz w:val="18"/>
              </w:rPr>
              <w:t>та посредник</w:t>
            </w:r>
            <w:r w:rsidR="004C321B" w:rsidRPr="002100AE">
              <w:rPr>
                <w:sz w:val="18"/>
              </w:rPr>
              <w:t xml:space="preserve"> трябва да сключи стандартни договорни клаузи с получателите (2010/87/ЕО и 2004/915/ЕО). </w:t>
            </w:r>
            <w:r w:rsidR="00D20764" w:rsidRPr="002100AE">
              <w:rPr>
                <w:sz w:val="18"/>
              </w:rPr>
              <w:t>Ф</w:t>
            </w:r>
            <w:r w:rsidR="004C321B" w:rsidRPr="002100AE">
              <w:rPr>
                <w:sz w:val="18"/>
              </w:rPr>
              <w:t>ирма</w:t>
            </w:r>
            <w:r w:rsidR="00D20764" w:rsidRPr="002100AE">
              <w:rPr>
                <w:sz w:val="18"/>
              </w:rPr>
              <w:t>та посредник</w:t>
            </w:r>
            <w:r w:rsidR="004C321B" w:rsidRPr="002100AE">
              <w:rPr>
                <w:sz w:val="18"/>
              </w:rPr>
              <w:t xml:space="preserve"> трябва предварително да уведоми </w:t>
            </w:r>
            <w:r w:rsidR="00D20764" w:rsidRPr="002100AE">
              <w:rPr>
                <w:sz w:val="18"/>
              </w:rPr>
              <w:t>обслужващата фирма</w:t>
            </w:r>
            <w:r w:rsidR="004C321B" w:rsidRPr="002100AE">
              <w:rPr>
                <w:sz w:val="18"/>
              </w:rPr>
              <w:t>, ако възнамерява да препраща данни на получател в трета държава, която не е член на ЕС.</w:t>
            </w:r>
          </w:p>
          <w:p w14:paraId="50404297" w14:textId="03EAF52A" w:rsidR="006E57AC" w:rsidRPr="000F4CC1" w:rsidRDefault="006E57AC" w:rsidP="000F4CC1">
            <w:pPr>
              <w:spacing w:before="120" w:after="120" w:line="240" w:lineRule="exact"/>
              <w:textAlignment w:val="auto"/>
              <w:rPr>
                <w:sz w:val="18"/>
                <w:highlight w:val="yellow"/>
              </w:rPr>
            </w:pPr>
          </w:p>
        </w:tc>
        <w:tc>
          <w:tcPr>
            <w:tcW w:w="4691" w:type="dxa"/>
            <w:shd w:val="clear" w:color="auto" w:fill="auto"/>
          </w:tcPr>
          <w:p w14:paraId="50404298" w14:textId="77777777" w:rsidR="006E57AC" w:rsidRPr="002100AE" w:rsidRDefault="006E57AC" w:rsidP="000F4CC1">
            <w:pPr>
              <w:numPr>
                <w:ilvl w:val="0"/>
                <w:numId w:val="4"/>
              </w:numPr>
              <w:spacing w:before="120" w:after="120" w:line="240" w:lineRule="exact"/>
              <w:rPr>
                <w:sz w:val="18"/>
              </w:rPr>
            </w:pPr>
            <w:r w:rsidRPr="002100AE">
              <w:rPr>
                <w:sz w:val="18"/>
              </w:rPr>
              <w:t>Известяване за проблеми с данните</w:t>
            </w:r>
          </w:p>
          <w:p w14:paraId="50404299" w14:textId="67CC0234" w:rsidR="006E57AC" w:rsidRPr="002100AE" w:rsidRDefault="00A0434B" w:rsidP="006E57AC">
            <w:pPr>
              <w:spacing w:before="120" w:after="120" w:line="240" w:lineRule="exact"/>
              <w:ind w:left="360"/>
              <w:rPr>
                <w:sz w:val="18"/>
              </w:rPr>
            </w:pPr>
            <w:r w:rsidRPr="002100AE">
              <w:rPr>
                <w:sz w:val="18"/>
              </w:rPr>
              <w:t>Ф</w:t>
            </w:r>
            <w:r w:rsidR="006E57AC" w:rsidRPr="002100AE">
              <w:rPr>
                <w:sz w:val="18"/>
              </w:rPr>
              <w:t>ирма</w:t>
            </w:r>
            <w:r w:rsidRPr="002100AE">
              <w:rPr>
                <w:sz w:val="18"/>
              </w:rPr>
              <w:t>та посредник</w:t>
            </w:r>
            <w:r w:rsidR="006E57AC" w:rsidRPr="002100AE">
              <w:rPr>
                <w:sz w:val="18"/>
              </w:rPr>
              <w:t xml:space="preserve"> трябва да гарантира, че проблеми с данните ще се откриват своевременно и при нужда незабавно ще се съобщават на </w:t>
            </w:r>
            <w:r w:rsidRPr="002100AE">
              <w:rPr>
                <w:sz w:val="18"/>
              </w:rPr>
              <w:t>обслужващата фирма</w:t>
            </w:r>
            <w:r w:rsidR="006E57AC" w:rsidRPr="002100AE">
              <w:rPr>
                <w:sz w:val="18"/>
              </w:rPr>
              <w:t>, респ. на компетентния надзорен орган (комисията за защита на данните) при посочване на съответните категории данни</w:t>
            </w:r>
            <w:r w:rsidR="00117F60" w:rsidRPr="002100AE">
              <w:rPr>
                <w:sz w:val="18"/>
              </w:rPr>
              <w:t>, които са засегнати</w:t>
            </w:r>
            <w:r w:rsidR="006E57AC" w:rsidRPr="002100AE">
              <w:rPr>
                <w:sz w:val="18"/>
              </w:rPr>
              <w:t>.</w:t>
            </w:r>
          </w:p>
          <w:p w14:paraId="5040429A" w14:textId="77777777" w:rsidR="00A0434B" w:rsidRPr="002100AE" w:rsidRDefault="00A0434B" w:rsidP="006E57AC">
            <w:pPr>
              <w:spacing w:before="120" w:after="120" w:line="240" w:lineRule="exact"/>
              <w:ind w:left="360"/>
              <w:rPr>
                <w:sz w:val="18"/>
              </w:rPr>
            </w:pPr>
          </w:p>
          <w:p w14:paraId="5040429B" w14:textId="77777777" w:rsidR="00A0434B" w:rsidRPr="002100AE" w:rsidRDefault="00A0434B" w:rsidP="000F4CC1">
            <w:pPr>
              <w:numPr>
                <w:ilvl w:val="0"/>
                <w:numId w:val="4"/>
              </w:numPr>
              <w:spacing w:before="60" w:after="60" w:line="240" w:lineRule="exact"/>
              <w:rPr>
                <w:sz w:val="18"/>
              </w:rPr>
            </w:pPr>
            <w:r w:rsidRPr="002100AE">
              <w:rPr>
                <w:sz w:val="18"/>
              </w:rPr>
              <w:t>Съхранение на данните</w:t>
            </w:r>
          </w:p>
          <w:p w14:paraId="5040429C" w14:textId="18E086B4" w:rsidR="00A0434B" w:rsidRPr="002100AE" w:rsidRDefault="00A0434B" w:rsidP="00A0434B">
            <w:pPr>
              <w:spacing w:before="120" w:after="120" w:line="240" w:lineRule="exact"/>
              <w:ind w:left="360"/>
              <w:rPr>
                <w:sz w:val="18"/>
                <w:szCs w:val="18"/>
              </w:rPr>
            </w:pPr>
            <w:r w:rsidRPr="002100AE">
              <w:rPr>
                <w:sz w:val="18"/>
              </w:rPr>
              <w:t>Фирмата посредник декларира, че данните на обслужващата фирма няма да се съхраняват за по-дълъг период, отколкото това е нужно за изпълнението на договорните, респ. законовите задължения и за защитата срещу всякакви претенции за отговорност.</w:t>
            </w:r>
            <w:r w:rsidRPr="002100AE">
              <w:rPr>
                <w:sz w:val="18"/>
              </w:rPr>
              <w:t xml:space="preserve"> Критериите за това са законовите срокове в счетоводството, в данъчното и митническото право, в облигационното право, в трудовото и социалното право, както и специфичните срокове в съответния сектор.</w:t>
            </w:r>
          </w:p>
          <w:p w14:paraId="5040429D" w14:textId="77777777" w:rsidR="00A0434B" w:rsidRPr="000F4CC1" w:rsidRDefault="00A0434B" w:rsidP="000F4CC1">
            <w:pPr>
              <w:spacing w:before="120" w:after="120" w:line="240" w:lineRule="exact"/>
              <w:ind w:left="360"/>
              <w:rPr>
                <w:sz w:val="18"/>
                <w:highlight w:val="yellow"/>
              </w:rPr>
            </w:pPr>
          </w:p>
        </w:tc>
      </w:tr>
      <w:tr w:rsidR="006E57AC" w:rsidRPr="00C46337" w14:paraId="504042A6" w14:textId="77777777" w:rsidTr="009A495D">
        <w:trPr>
          <w:trHeight w:val="4879"/>
        </w:trPr>
        <w:tc>
          <w:tcPr>
            <w:tcW w:w="4691" w:type="dxa"/>
            <w:shd w:val="clear" w:color="auto" w:fill="auto"/>
          </w:tcPr>
          <w:p w14:paraId="504042A3" w14:textId="77777777" w:rsidR="006E57AC" w:rsidRPr="007D567D" w:rsidRDefault="006E57AC" w:rsidP="000F4CC1">
            <w:pPr>
              <w:spacing w:before="60" w:after="60" w:line="240" w:lineRule="exact"/>
              <w:ind w:left="360"/>
              <w:textAlignment w:val="auto"/>
              <w:rPr>
                <w:sz w:val="18"/>
                <w:szCs w:val="18"/>
              </w:rPr>
            </w:pPr>
          </w:p>
        </w:tc>
        <w:tc>
          <w:tcPr>
            <w:tcW w:w="4691" w:type="dxa"/>
            <w:shd w:val="clear" w:color="auto" w:fill="auto"/>
          </w:tcPr>
          <w:p w14:paraId="504042A5" w14:textId="27FC65F7" w:rsidR="006E57AC" w:rsidRPr="002100AE" w:rsidRDefault="006E57AC" w:rsidP="000F4CC1">
            <w:pPr>
              <w:spacing w:before="60" w:after="60" w:line="240" w:lineRule="exact"/>
              <w:ind w:left="412"/>
              <w:rPr>
                <w:sz w:val="18"/>
                <w:szCs w:val="18"/>
              </w:rPr>
            </w:pPr>
          </w:p>
        </w:tc>
      </w:tr>
      <w:tr w:rsidR="006E57AC" w:rsidRPr="00C46337" w14:paraId="504042AA" w14:textId="77777777" w:rsidTr="009A495D">
        <w:trPr>
          <w:trHeight w:val="558"/>
        </w:trPr>
        <w:tc>
          <w:tcPr>
            <w:tcW w:w="4691" w:type="dxa"/>
            <w:shd w:val="clear" w:color="auto" w:fill="auto"/>
          </w:tcPr>
          <w:p w14:paraId="504042A8" w14:textId="60D715C3" w:rsidR="006E57AC" w:rsidRPr="00C46337" w:rsidRDefault="006E57AC" w:rsidP="000F4CC1">
            <w:pPr>
              <w:spacing w:before="120" w:after="120" w:line="240" w:lineRule="exact"/>
              <w:ind w:left="360"/>
              <w:jc w:val="both"/>
              <w:textAlignment w:val="auto"/>
              <w:rPr>
                <w:sz w:val="18"/>
                <w:szCs w:val="18"/>
              </w:rPr>
            </w:pPr>
          </w:p>
        </w:tc>
        <w:tc>
          <w:tcPr>
            <w:tcW w:w="4691" w:type="dxa"/>
            <w:shd w:val="clear" w:color="auto" w:fill="auto"/>
          </w:tcPr>
          <w:p w14:paraId="504042A9" w14:textId="77777777" w:rsidR="006E57AC" w:rsidRPr="00413BFF" w:rsidRDefault="006E57AC" w:rsidP="006E57AC">
            <w:pPr>
              <w:spacing w:before="120" w:after="120" w:line="240" w:lineRule="exact"/>
              <w:jc w:val="both"/>
              <w:textAlignment w:val="auto"/>
              <w:rPr>
                <w:sz w:val="18"/>
                <w:szCs w:val="18"/>
              </w:rPr>
            </w:pPr>
          </w:p>
        </w:tc>
      </w:tr>
    </w:tbl>
    <w:p w14:paraId="504042AB" w14:textId="77777777" w:rsidR="009A495D" w:rsidRDefault="009A495D" w:rsidP="009A495D">
      <w:pPr>
        <w:tabs>
          <w:tab w:val="left" w:pos="1560"/>
        </w:tabs>
        <w:spacing w:before="120" w:after="120" w:line="240" w:lineRule="exact"/>
        <w:jc w:val="both"/>
        <w:rPr>
          <w:b/>
          <w:bCs/>
        </w:rPr>
      </w:pPr>
    </w:p>
    <w:p w14:paraId="504042AC" w14:textId="77777777" w:rsidR="004C321B" w:rsidRPr="002100AE" w:rsidRDefault="009A495D" w:rsidP="009A495D">
      <w:pPr>
        <w:tabs>
          <w:tab w:val="left" w:pos="142"/>
        </w:tabs>
        <w:spacing w:before="120" w:after="120" w:line="240" w:lineRule="exact"/>
        <w:jc w:val="both"/>
        <w:textAlignment w:val="auto"/>
        <w:rPr>
          <w:sz w:val="18"/>
        </w:rPr>
      </w:pPr>
      <w:r w:rsidRPr="002100AE">
        <w:rPr>
          <w:sz w:val="18"/>
        </w:rPr>
        <w:t>Запозна</w:t>
      </w:r>
      <w:r w:rsidR="003A55B3" w:rsidRPr="002100AE">
        <w:rPr>
          <w:sz w:val="18"/>
        </w:rPr>
        <w:t>х</w:t>
      </w:r>
      <w:r w:rsidRPr="002100AE">
        <w:rPr>
          <w:sz w:val="18"/>
        </w:rPr>
        <w:t xml:space="preserve"> </w:t>
      </w:r>
      <w:r w:rsidR="003A55B3" w:rsidRPr="002100AE">
        <w:rPr>
          <w:sz w:val="18"/>
        </w:rPr>
        <w:t xml:space="preserve">се </w:t>
      </w:r>
      <w:r w:rsidRPr="002100AE">
        <w:rPr>
          <w:sz w:val="18"/>
        </w:rPr>
        <w:t xml:space="preserve">с приложението, </w:t>
      </w:r>
      <w:r w:rsidR="003A55B3" w:rsidRPr="002100AE">
        <w:rPr>
          <w:sz w:val="18"/>
        </w:rPr>
        <w:t>п</w:t>
      </w:r>
      <w:r w:rsidRPr="002100AE">
        <w:rPr>
          <w:sz w:val="18"/>
        </w:rPr>
        <w:t>одпис</w:t>
      </w:r>
      <w:r w:rsidR="004C321B" w:rsidRPr="002100AE">
        <w:rPr>
          <w:sz w:val="18"/>
        </w:rPr>
        <w:t xml:space="preserve"> </w:t>
      </w:r>
    </w:p>
    <w:p w14:paraId="504042AD" w14:textId="77777777" w:rsidR="009A495D" w:rsidRPr="00A953D2" w:rsidRDefault="004C321B" w:rsidP="009A495D">
      <w:pPr>
        <w:tabs>
          <w:tab w:val="left" w:pos="142"/>
        </w:tabs>
        <w:spacing w:before="120" w:after="120" w:line="240" w:lineRule="exact"/>
        <w:jc w:val="both"/>
        <w:textAlignment w:val="auto"/>
        <w:rPr>
          <w:sz w:val="18"/>
          <w:szCs w:val="18"/>
        </w:rPr>
      </w:pPr>
      <w:r w:rsidRPr="002100AE">
        <w:rPr>
          <w:sz w:val="18"/>
        </w:rPr>
        <w:t xml:space="preserve">на </w:t>
      </w:r>
      <w:r w:rsidR="00D20764" w:rsidRPr="002100AE">
        <w:rPr>
          <w:sz w:val="18"/>
        </w:rPr>
        <w:t>обслужващата фирма</w:t>
      </w:r>
      <w:r w:rsidR="009A495D">
        <w:rPr>
          <w:sz w:val="18"/>
        </w:rPr>
        <w:t>:_______________________________________________________</w:t>
      </w:r>
    </w:p>
    <w:p w14:paraId="504042AE" w14:textId="77777777" w:rsidR="009A495D" w:rsidRPr="0048699F" w:rsidRDefault="009A495D" w:rsidP="009A495D">
      <w:pPr>
        <w:tabs>
          <w:tab w:val="left" w:pos="1560"/>
        </w:tabs>
        <w:spacing w:before="120" w:after="120" w:line="240" w:lineRule="exact"/>
        <w:jc w:val="both"/>
        <w:rPr>
          <w:b/>
          <w:bCs/>
        </w:rPr>
      </w:pPr>
    </w:p>
    <w:sectPr w:rsidR="009A495D" w:rsidRPr="0048699F" w:rsidSect="009A495D">
      <w:headerReference w:type="even" r:id="rId7"/>
      <w:headerReference w:type="default" r:id="rId8"/>
      <w:footerReference w:type="even" r:id="rId9"/>
      <w:footerReference w:type="default" r:id="rId10"/>
      <w:headerReference w:type="first" r:id="rId11"/>
      <w:footerReference w:type="first" r:id="rId12"/>
      <w:pgSz w:w="11907" w:h="16840" w:code="9"/>
      <w:pgMar w:top="1418" w:right="1247" w:bottom="1418" w:left="1418" w:header="737" w:footer="397" w:gutter="0"/>
      <w:cols w:space="70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4042B2" w14:textId="77777777" w:rsidR="00FE3019" w:rsidRDefault="00FE3019">
      <w:r>
        <w:separator/>
      </w:r>
    </w:p>
  </w:endnote>
  <w:endnote w:type="continuationSeparator" w:id="0">
    <w:p w14:paraId="504042B3" w14:textId="77777777" w:rsidR="00FE3019" w:rsidRDefault="00FE3019">
      <w:r>
        <w:continuationSeparator/>
      </w:r>
    </w:p>
  </w:endnote>
  <w:endnote w:type="continuationNotice" w:id="1">
    <w:p w14:paraId="504042B4" w14:textId="77777777" w:rsidR="00FE3019" w:rsidRDefault="00FE30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Bold">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quare721 BT">
    <w:altName w:val="Arial"/>
    <w:panose1 w:val="00000000000000000000"/>
    <w:charset w:val="00"/>
    <w:family w:val="swiss"/>
    <w:notTrueType/>
    <w:pitch w:val="variable"/>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34CC4" w14:textId="77777777" w:rsidR="002100AE" w:rsidRDefault="002100A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042B8" w14:textId="77777777" w:rsidR="00117F60" w:rsidRDefault="00117F60" w:rsidP="00117F60">
    <w:pPr>
      <w:pStyle w:val="Fuzeile"/>
    </w:pPr>
    <w:r w:rsidRPr="00117F60">
      <w:rPr>
        <w:rFonts w:ascii="Arial" w:hAnsi="Arial"/>
        <w:sz w:val="18"/>
      </w:rPr>
      <w:t xml:space="preserve">Въпреки внимателните обработка и превод на съдържанието, в документа може да се съдържат грешки. Поради тази причина се изключва всякаква отговорност на стопанските камери </w:t>
    </w:r>
    <w:r w:rsidRPr="002100AE">
      <w:rPr>
        <w:rFonts w:ascii="Arial" w:hAnsi="Arial"/>
        <w:sz w:val="18"/>
      </w:rPr>
      <w:t>в случай на лека небрежност (като това не включва причиняването на увреждания), както и в случай на груба небрежност по отношение на фирмите.</w:t>
    </w:r>
  </w:p>
  <w:p w14:paraId="504042B9" w14:textId="77777777" w:rsidR="00117F60" w:rsidRDefault="00117F60">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042BE" w14:textId="3F862907" w:rsidR="009F507F" w:rsidRDefault="00117F60">
    <w:pPr>
      <w:pStyle w:val="Fuzeile"/>
    </w:pPr>
    <w:r w:rsidRPr="00117F60">
      <w:rPr>
        <w:rFonts w:ascii="Arial" w:hAnsi="Arial"/>
        <w:sz w:val="18"/>
      </w:rPr>
      <w:t xml:space="preserve">Въпреки внимателните обработка и превод на съдържанието, в документа може да се съдържат грешки. Поради тази причина се изключва всякаква отговорност на стопанските камери </w:t>
    </w:r>
    <w:r w:rsidRPr="002100AE">
      <w:rPr>
        <w:rFonts w:ascii="Arial" w:hAnsi="Arial"/>
        <w:sz w:val="18"/>
      </w:rPr>
      <w:t>в случай на лека небрежност (като това не включва причиняването на увреждания), както и в случай на груба небрежност по отношение на фирмите.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4042AF" w14:textId="77777777" w:rsidR="00FE3019" w:rsidRDefault="00FE3019">
      <w:r>
        <w:separator/>
      </w:r>
    </w:p>
  </w:footnote>
  <w:footnote w:type="continuationSeparator" w:id="0">
    <w:p w14:paraId="504042B0" w14:textId="77777777" w:rsidR="00FE3019" w:rsidRDefault="00FE3019">
      <w:r>
        <w:continuationSeparator/>
      </w:r>
    </w:p>
  </w:footnote>
  <w:footnote w:type="continuationNotice" w:id="1">
    <w:p w14:paraId="504042B1" w14:textId="77777777" w:rsidR="00FE3019" w:rsidRDefault="00FE301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042B5" w14:textId="366ABEC5" w:rsidR="009F507F" w:rsidRDefault="000F4CC1">
    <w:pPr>
      <w:pStyle w:val="Kopfzeile"/>
    </w:pPr>
    <w:r>
      <w:pict w14:anchorId="504042C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59320" o:spid="_x0000_s2050" type="#_x0000_t136" style="position:absolute;margin-left:0;margin-top:0;width:521.2pt;height:130.3pt;rotation:315;z-index:-251658752;mso-position-horizontal:center;mso-position-horizontal-relative:margin;mso-position-vertical:center;mso-position-vertical-relative:margin" o:allowincell="f" fillcolor="silver" stroked="f">
          <v:fill opacity=".5"/>
          <v:textpath style="font-family:&quot;Arial&quot;;font-size:1pt" string="ОБРАЗЕЦ"/>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042B6" w14:textId="382558BE" w:rsidR="009F507F" w:rsidRDefault="000F4CC1">
    <w:pPr>
      <w:pStyle w:val="Kopfzeile"/>
      <w:ind w:right="170"/>
      <w:jc w:val="center"/>
      <w:rPr>
        <w:rStyle w:val="Seitenzahl"/>
        <w:rFonts w:cs="Arial"/>
        <w:sz w:val="18"/>
        <w:szCs w:val="18"/>
      </w:rPr>
    </w:pPr>
    <w:r>
      <w:pict w14:anchorId="504042C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59321" o:spid="_x0000_s2051" type="#_x0000_t136" style="position:absolute;left:0;text-align:left;margin-left:0;margin-top:0;width:521.2pt;height:130.3pt;rotation:315;z-index:-251657728;mso-position-horizontal:center;mso-position-horizontal-relative:margin;mso-position-vertical:center;mso-position-vertical-relative:margin" o:allowincell="f" fillcolor="silver" stroked="f">
          <v:fill opacity=".5"/>
          <v:textpath style="font-family:&quot;Arial&quot;;font-size:1pt" string="ОБРАЗЕЦ"/>
          <w10:wrap anchorx="margin" anchory="margin"/>
        </v:shape>
      </w:pict>
    </w:r>
    <w:r w:rsidR="009F507F">
      <w:rPr>
        <w:sz w:val="18"/>
      </w:rPr>
      <w:t xml:space="preserve">- </w:t>
    </w:r>
    <w:r w:rsidR="009F507F">
      <w:rPr>
        <w:rStyle w:val="Seitenzahl"/>
        <w:sz w:val="18"/>
      </w:rPr>
      <w:fldChar w:fldCharType="begin"/>
    </w:r>
    <w:r w:rsidR="009F507F">
      <w:rPr>
        <w:rStyle w:val="Seitenzahl"/>
        <w:sz w:val="18"/>
      </w:rPr>
      <w:instrText xml:space="preserve"> PAGE </w:instrText>
    </w:r>
    <w:r w:rsidR="009F507F">
      <w:rPr>
        <w:rStyle w:val="Seitenzahl"/>
        <w:sz w:val="18"/>
      </w:rPr>
      <w:fldChar w:fldCharType="separate"/>
    </w:r>
    <w:r w:rsidR="005A01C6">
      <w:rPr>
        <w:rStyle w:val="Seitenzahl"/>
        <w:noProof/>
        <w:sz w:val="18"/>
      </w:rPr>
      <w:t>2</w:t>
    </w:r>
    <w:r w:rsidR="009F507F">
      <w:rPr>
        <w:rStyle w:val="Seitenzahl"/>
        <w:sz w:val="18"/>
      </w:rPr>
      <w:fldChar w:fldCharType="end"/>
    </w:r>
    <w:r w:rsidR="009F507F">
      <w:rPr>
        <w:rStyle w:val="Seitenzahl"/>
        <w:sz w:val="18"/>
      </w:rPr>
      <w:t xml:space="preserve"> -</w:t>
    </w:r>
  </w:p>
  <w:p w14:paraId="504042B7" w14:textId="77777777" w:rsidR="009F507F" w:rsidRDefault="009F507F">
    <w:pPr>
      <w:pStyle w:val="Kopfzeile"/>
      <w:jc w:val="center"/>
      <w:rPr>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042BA" w14:textId="00FBB664" w:rsidR="009F507F" w:rsidRPr="000F4CC1" w:rsidRDefault="000F4CC1" w:rsidP="009A495D">
    <w:pPr>
      <w:pStyle w:val="Kopfzeile"/>
      <w:tabs>
        <w:tab w:val="clear" w:pos="4819"/>
        <w:tab w:val="clear" w:pos="9071"/>
        <w:tab w:val="left" w:pos="1560"/>
      </w:tabs>
      <w:spacing w:line="340" w:lineRule="exact"/>
      <w:ind w:left="1560" w:hanging="1560"/>
      <w:jc w:val="right"/>
      <w:rPr>
        <w:rFonts w:ascii="Calibri" w:hAnsi="Calibri"/>
        <w:bCs/>
        <w:lang w:val="de-AT"/>
      </w:rPr>
    </w:pPr>
    <w:r>
      <w:rPr>
        <w:highlight w:val="yellow"/>
      </w:rPr>
      <w:pict w14:anchorId="504042C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59319" o:spid="_x0000_s2049" type="#_x0000_t136" style="position:absolute;left:0;text-align:left;margin-left:0;margin-top:0;width:521.2pt;height:130.3pt;rotation:315;z-index:-251659776;mso-position-horizontal:center;mso-position-horizontal-relative:margin;mso-position-vertical:center;mso-position-vertical-relative:margin" o:allowincell="f" fillcolor="silver" stroked="f">
          <v:fill opacity=".5"/>
          <v:textpath style="font-family:&quot;Arial&quot;;font-size:1pt" string="ОБРАЗЕЦ"/>
          <w10:wrap anchorx="margin" anchory="margin"/>
        </v:shape>
      </w:pict>
    </w:r>
    <w:r w:rsidR="00965BC0" w:rsidRPr="002100AE">
      <w:rPr>
        <w:rFonts w:ascii="Calibri" w:hAnsi="Calibri"/>
        <w:bCs/>
      </w:rPr>
      <w:t>02/202</w:t>
    </w:r>
    <w:r>
      <w:rPr>
        <w:rFonts w:ascii="Calibri" w:hAnsi="Calibri"/>
        <w:bCs/>
        <w:lang w:val="de-AT"/>
      </w:rPr>
      <w:t>3</w:t>
    </w:r>
  </w:p>
  <w:p w14:paraId="504042BB" w14:textId="77777777" w:rsidR="009F507F" w:rsidRPr="003F2EF5" w:rsidRDefault="009F507F" w:rsidP="009A495D">
    <w:pPr>
      <w:pStyle w:val="Kopfzeile"/>
      <w:tabs>
        <w:tab w:val="clear" w:pos="9071"/>
      </w:tabs>
      <w:ind w:right="28"/>
      <w:jc w:val="right"/>
      <w:rPr>
        <w:rFonts w:ascii="Square721 BT" w:hAnsi="Square721 BT" w:cs="Square721 BT"/>
        <w:smallCaps/>
        <w:color w:val="808080"/>
        <w:sz w:val="32"/>
        <w:szCs w:val="40"/>
      </w:rPr>
    </w:pPr>
    <w:r>
      <w:rPr>
        <w:rFonts w:ascii="Square721 BT" w:hAnsi="Square721 BT"/>
        <w:smallCaps/>
        <w:color w:val="808080"/>
        <w:sz w:val="32"/>
      </w:rPr>
      <w:t xml:space="preserve"> </w:t>
    </w:r>
    <w:r>
      <w:rPr>
        <w:rFonts w:ascii="Square721 BT" w:hAnsi="Square721 BT"/>
        <w:smallCaps/>
        <w:color w:val="808080"/>
        <w:sz w:val="32"/>
      </w:rPr>
      <w:tab/>
    </w:r>
  </w:p>
  <w:p w14:paraId="504042BC" w14:textId="77777777" w:rsidR="009F507F" w:rsidRDefault="009F507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366606"/>
    <w:multiLevelType w:val="hybridMultilevel"/>
    <w:tmpl w:val="1240871E"/>
    <w:lvl w:ilvl="0" w:tplc="65829EAE">
      <w:start w:val="1"/>
      <w:numFmt w:val="bullet"/>
      <w:lvlText w:val=""/>
      <w:lvlJc w:val="left"/>
      <w:pPr>
        <w:ind w:left="720" w:hanging="360"/>
      </w:pPr>
      <w:rPr>
        <w:rFonts w:ascii="Symbol" w:hAnsi="Symbol" w:hint="default"/>
      </w:rPr>
    </w:lvl>
    <w:lvl w:ilvl="1" w:tplc="F6EA26A0" w:tentative="1">
      <w:start w:val="1"/>
      <w:numFmt w:val="bullet"/>
      <w:lvlText w:val="o"/>
      <w:lvlJc w:val="left"/>
      <w:pPr>
        <w:ind w:left="1440" w:hanging="360"/>
      </w:pPr>
      <w:rPr>
        <w:rFonts w:ascii="Courier New" w:hAnsi="Courier New" w:cs="Courier New" w:hint="default"/>
      </w:rPr>
    </w:lvl>
    <w:lvl w:ilvl="2" w:tplc="2A8231FA" w:tentative="1">
      <w:start w:val="1"/>
      <w:numFmt w:val="bullet"/>
      <w:lvlText w:val=""/>
      <w:lvlJc w:val="left"/>
      <w:pPr>
        <w:ind w:left="2160" w:hanging="360"/>
      </w:pPr>
      <w:rPr>
        <w:rFonts w:ascii="Wingdings" w:hAnsi="Wingdings" w:hint="default"/>
      </w:rPr>
    </w:lvl>
    <w:lvl w:ilvl="3" w:tplc="A134BF06" w:tentative="1">
      <w:start w:val="1"/>
      <w:numFmt w:val="bullet"/>
      <w:lvlText w:val=""/>
      <w:lvlJc w:val="left"/>
      <w:pPr>
        <w:ind w:left="2880" w:hanging="360"/>
      </w:pPr>
      <w:rPr>
        <w:rFonts w:ascii="Symbol" w:hAnsi="Symbol" w:hint="default"/>
      </w:rPr>
    </w:lvl>
    <w:lvl w:ilvl="4" w:tplc="C02288BA" w:tentative="1">
      <w:start w:val="1"/>
      <w:numFmt w:val="bullet"/>
      <w:lvlText w:val="o"/>
      <w:lvlJc w:val="left"/>
      <w:pPr>
        <w:ind w:left="3600" w:hanging="360"/>
      </w:pPr>
      <w:rPr>
        <w:rFonts w:ascii="Courier New" w:hAnsi="Courier New" w:cs="Courier New" w:hint="default"/>
      </w:rPr>
    </w:lvl>
    <w:lvl w:ilvl="5" w:tplc="D3FAC680" w:tentative="1">
      <w:start w:val="1"/>
      <w:numFmt w:val="bullet"/>
      <w:lvlText w:val=""/>
      <w:lvlJc w:val="left"/>
      <w:pPr>
        <w:ind w:left="4320" w:hanging="360"/>
      </w:pPr>
      <w:rPr>
        <w:rFonts w:ascii="Wingdings" w:hAnsi="Wingdings" w:hint="default"/>
      </w:rPr>
    </w:lvl>
    <w:lvl w:ilvl="6" w:tplc="C2FEFAD8" w:tentative="1">
      <w:start w:val="1"/>
      <w:numFmt w:val="bullet"/>
      <w:lvlText w:val=""/>
      <w:lvlJc w:val="left"/>
      <w:pPr>
        <w:ind w:left="5040" w:hanging="360"/>
      </w:pPr>
      <w:rPr>
        <w:rFonts w:ascii="Symbol" w:hAnsi="Symbol" w:hint="default"/>
      </w:rPr>
    </w:lvl>
    <w:lvl w:ilvl="7" w:tplc="D0587D0A" w:tentative="1">
      <w:start w:val="1"/>
      <w:numFmt w:val="bullet"/>
      <w:lvlText w:val="o"/>
      <w:lvlJc w:val="left"/>
      <w:pPr>
        <w:ind w:left="5760" w:hanging="360"/>
      </w:pPr>
      <w:rPr>
        <w:rFonts w:ascii="Courier New" w:hAnsi="Courier New" w:cs="Courier New" w:hint="default"/>
      </w:rPr>
    </w:lvl>
    <w:lvl w:ilvl="8" w:tplc="847CE7B6" w:tentative="1">
      <w:start w:val="1"/>
      <w:numFmt w:val="bullet"/>
      <w:lvlText w:val=""/>
      <w:lvlJc w:val="left"/>
      <w:pPr>
        <w:ind w:left="6480" w:hanging="360"/>
      </w:pPr>
      <w:rPr>
        <w:rFonts w:ascii="Wingdings" w:hAnsi="Wingdings" w:hint="default"/>
      </w:rPr>
    </w:lvl>
  </w:abstractNum>
  <w:abstractNum w:abstractNumId="1" w15:restartNumberingAfterBreak="0">
    <w:nsid w:val="19F75DCF"/>
    <w:multiLevelType w:val="hybridMultilevel"/>
    <w:tmpl w:val="C2829A1A"/>
    <w:lvl w:ilvl="0" w:tplc="C980DA64">
      <w:start w:val="1"/>
      <w:numFmt w:val="decimal"/>
      <w:lvlText w:val="%1."/>
      <w:lvlJc w:val="left"/>
      <w:pPr>
        <w:ind w:left="1080" w:hanging="360"/>
      </w:pPr>
    </w:lvl>
    <w:lvl w:ilvl="1" w:tplc="E22A1556">
      <w:start w:val="1"/>
      <w:numFmt w:val="lowerLetter"/>
      <w:lvlText w:val="%2."/>
      <w:lvlJc w:val="left"/>
      <w:pPr>
        <w:ind w:left="1800" w:hanging="360"/>
      </w:pPr>
    </w:lvl>
    <w:lvl w:ilvl="2" w:tplc="D3563A04">
      <w:start w:val="1"/>
      <w:numFmt w:val="lowerRoman"/>
      <w:lvlText w:val="%3."/>
      <w:lvlJc w:val="right"/>
      <w:pPr>
        <w:ind w:left="2520" w:hanging="180"/>
      </w:pPr>
    </w:lvl>
    <w:lvl w:ilvl="3" w:tplc="0186EA56">
      <w:start w:val="1"/>
      <w:numFmt w:val="decimal"/>
      <w:lvlText w:val="%4."/>
      <w:lvlJc w:val="left"/>
      <w:pPr>
        <w:ind w:left="3240" w:hanging="360"/>
      </w:pPr>
    </w:lvl>
    <w:lvl w:ilvl="4" w:tplc="6F2C887E">
      <w:start w:val="1"/>
      <w:numFmt w:val="lowerLetter"/>
      <w:lvlText w:val="%5."/>
      <w:lvlJc w:val="left"/>
      <w:pPr>
        <w:ind w:left="3960" w:hanging="360"/>
      </w:pPr>
    </w:lvl>
    <w:lvl w:ilvl="5" w:tplc="C516889C">
      <w:start w:val="1"/>
      <w:numFmt w:val="lowerRoman"/>
      <w:lvlText w:val="%6."/>
      <w:lvlJc w:val="right"/>
      <w:pPr>
        <w:ind w:left="4680" w:hanging="180"/>
      </w:pPr>
    </w:lvl>
    <w:lvl w:ilvl="6" w:tplc="3872C1BC">
      <w:start w:val="1"/>
      <w:numFmt w:val="decimal"/>
      <w:lvlText w:val="%7."/>
      <w:lvlJc w:val="left"/>
      <w:pPr>
        <w:ind w:left="5400" w:hanging="360"/>
      </w:pPr>
    </w:lvl>
    <w:lvl w:ilvl="7" w:tplc="B9BE4F90">
      <w:start w:val="1"/>
      <w:numFmt w:val="lowerLetter"/>
      <w:lvlText w:val="%8."/>
      <w:lvlJc w:val="left"/>
      <w:pPr>
        <w:ind w:left="6120" w:hanging="360"/>
      </w:pPr>
    </w:lvl>
    <w:lvl w:ilvl="8" w:tplc="97564BF6">
      <w:start w:val="1"/>
      <w:numFmt w:val="lowerRoman"/>
      <w:lvlText w:val="%9."/>
      <w:lvlJc w:val="right"/>
      <w:pPr>
        <w:ind w:left="6840" w:hanging="180"/>
      </w:pPr>
    </w:lvl>
  </w:abstractNum>
  <w:abstractNum w:abstractNumId="2" w15:restartNumberingAfterBreak="0">
    <w:nsid w:val="1BF673D6"/>
    <w:multiLevelType w:val="hybridMultilevel"/>
    <w:tmpl w:val="47B2069C"/>
    <w:lvl w:ilvl="0" w:tplc="4CE4209C">
      <w:start w:val="1"/>
      <w:numFmt w:val="decimal"/>
      <w:lvlText w:val="%1."/>
      <w:lvlJc w:val="left"/>
      <w:pPr>
        <w:tabs>
          <w:tab w:val="num" w:pos="397"/>
        </w:tabs>
        <w:ind w:left="397" w:hanging="397"/>
      </w:pPr>
      <w:rPr>
        <w:rFonts w:cs="Times New Roman" w:hint="default"/>
      </w:rPr>
    </w:lvl>
    <w:lvl w:ilvl="1" w:tplc="5224953E">
      <w:start w:val="1"/>
      <w:numFmt w:val="lowerLetter"/>
      <w:lvlText w:val="%2."/>
      <w:lvlJc w:val="left"/>
      <w:pPr>
        <w:tabs>
          <w:tab w:val="num" w:pos="1440"/>
        </w:tabs>
        <w:ind w:left="1440" w:hanging="360"/>
      </w:pPr>
      <w:rPr>
        <w:rFonts w:cs="Times New Roman"/>
      </w:rPr>
    </w:lvl>
    <w:lvl w:ilvl="2" w:tplc="012402FE">
      <w:start w:val="1"/>
      <w:numFmt w:val="lowerRoman"/>
      <w:lvlText w:val="%3."/>
      <w:lvlJc w:val="right"/>
      <w:pPr>
        <w:tabs>
          <w:tab w:val="num" w:pos="2160"/>
        </w:tabs>
        <w:ind w:left="2160" w:hanging="180"/>
      </w:pPr>
      <w:rPr>
        <w:rFonts w:cs="Times New Roman"/>
      </w:rPr>
    </w:lvl>
    <w:lvl w:ilvl="3" w:tplc="4B3CB80A">
      <w:start w:val="1"/>
      <w:numFmt w:val="decimal"/>
      <w:lvlText w:val="%4."/>
      <w:lvlJc w:val="left"/>
      <w:pPr>
        <w:tabs>
          <w:tab w:val="num" w:pos="2880"/>
        </w:tabs>
        <w:ind w:left="2880" w:hanging="360"/>
      </w:pPr>
      <w:rPr>
        <w:rFonts w:cs="Times New Roman"/>
      </w:rPr>
    </w:lvl>
    <w:lvl w:ilvl="4" w:tplc="D9B23010">
      <w:start w:val="1"/>
      <w:numFmt w:val="lowerLetter"/>
      <w:lvlText w:val="%5."/>
      <w:lvlJc w:val="left"/>
      <w:pPr>
        <w:tabs>
          <w:tab w:val="num" w:pos="3600"/>
        </w:tabs>
        <w:ind w:left="3600" w:hanging="360"/>
      </w:pPr>
      <w:rPr>
        <w:rFonts w:cs="Times New Roman"/>
      </w:rPr>
    </w:lvl>
    <w:lvl w:ilvl="5" w:tplc="3B3CF340">
      <w:start w:val="1"/>
      <w:numFmt w:val="lowerRoman"/>
      <w:lvlText w:val="%6."/>
      <w:lvlJc w:val="right"/>
      <w:pPr>
        <w:tabs>
          <w:tab w:val="num" w:pos="4320"/>
        </w:tabs>
        <w:ind w:left="4320" w:hanging="180"/>
      </w:pPr>
      <w:rPr>
        <w:rFonts w:cs="Times New Roman"/>
      </w:rPr>
    </w:lvl>
    <w:lvl w:ilvl="6" w:tplc="5D5ADA72">
      <w:start w:val="1"/>
      <w:numFmt w:val="decimal"/>
      <w:lvlText w:val="%7."/>
      <w:lvlJc w:val="left"/>
      <w:pPr>
        <w:tabs>
          <w:tab w:val="num" w:pos="5040"/>
        </w:tabs>
        <w:ind w:left="5040" w:hanging="360"/>
      </w:pPr>
      <w:rPr>
        <w:rFonts w:cs="Times New Roman"/>
      </w:rPr>
    </w:lvl>
    <w:lvl w:ilvl="7" w:tplc="CCD0D58E">
      <w:start w:val="1"/>
      <w:numFmt w:val="lowerLetter"/>
      <w:lvlText w:val="%8."/>
      <w:lvlJc w:val="left"/>
      <w:pPr>
        <w:tabs>
          <w:tab w:val="num" w:pos="5760"/>
        </w:tabs>
        <w:ind w:left="5760" w:hanging="360"/>
      </w:pPr>
      <w:rPr>
        <w:rFonts w:cs="Times New Roman"/>
      </w:rPr>
    </w:lvl>
    <w:lvl w:ilvl="8" w:tplc="378A1262">
      <w:start w:val="1"/>
      <w:numFmt w:val="lowerRoman"/>
      <w:lvlText w:val="%9."/>
      <w:lvlJc w:val="right"/>
      <w:pPr>
        <w:tabs>
          <w:tab w:val="num" w:pos="6480"/>
        </w:tabs>
        <w:ind w:left="6480" w:hanging="180"/>
      </w:pPr>
      <w:rPr>
        <w:rFonts w:cs="Times New Roman"/>
      </w:rPr>
    </w:lvl>
  </w:abstractNum>
  <w:abstractNum w:abstractNumId="3" w15:restartNumberingAfterBreak="0">
    <w:nsid w:val="24260AC4"/>
    <w:multiLevelType w:val="hybridMultilevel"/>
    <w:tmpl w:val="8C807E72"/>
    <w:lvl w:ilvl="0" w:tplc="FFFFFFFF">
      <w:start w:val="5"/>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C9929CD"/>
    <w:multiLevelType w:val="hybridMultilevel"/>
    <w:tmpl w:val="E8B05040"/>
    <w:lvl w:ilvl="0" w:tplc="6734D1C2">
      <w:start w:val="1"/>
      <w:numFmt w:val="decimal"/>
      <w:lvlText w:val="%1."/>
      <w:lvlJc w:val="left"/>
      <w:pPr>
        <w:ind w:left="720" w:hanging="360"/>
      </w:pPr>
      <w:rPr>
        <w:rFonts w:hint="default"/>
      </w:rPr>
    </w:lvl>
    <w:lvl w:ilvl="1" w:tplc="9ADC9496" w:tentative="1">
      <w:start w:val="1"/>
      <w:numFmt w:val="lowerLetter"/>
      <w:lvlText w:val="%2."/>
      <w:lvlJc w:val="left"/>
      <w:pPr>
        <w:ind w:left="1440" w:hanging="360"/>
      </w:pPr>
    </w:lvl>
    <w:lvl w:ilvl="2" w:tplc="B2EA4652" w:tentative="1">
      <w:start w:val="1"/>
      <w:numFmt w:val="lowerRoman"/>
      <w:lvlText w:val="%3."/>
      <w:lvlJc w:val="right"/>
      <w:pPr>
        <w:ind w:left="2160" w:hanging="180"/>
      </w:pPr>
    </w:lvl>
    <w:lvl w:ilvl="3" w:tplc="2BC0B120" w:tentative="1">
      <w:start w:val="1"/>
      <w:numFmt w:val="decimal"/>
      <w:lvlText w:val="%4."/>
      <w:lvlJc w:val="left"/>
      <w:pPr>
        <w:ind w:left="2880" w:hanging="360"/>
      </w:pPr>
    </w:lvl>
    <w:lvl w:ilvl="4" w:tplc="8C8C3F8E" w:tentative="1">
      <w:start w:val="1"/>
      <w:numFmt w:val="lowerLetter"/>
      <w:lvlText w:val="%5."/>
      <w:lvlJc w:val="left"/>
      <w:pPr>
        <w:ind w:left="3600" w:hanging="360"/>
      </w:pPr>
    </w:lvl>
    <w:lvl w:ilvl="5" w:tplc="8AC8A6B0" w:tentative="1">
      <w:start w:val="1"/>
      <w:numFmt w:val="lowerRoman"/>
      <w:lvlText w:val="%6."/>
      <w:lvlJc w:val="right"/>
      <w:pPr>
        <w:ind w:left="4320" w:hanging="180"/>
      </w:pPr>
    </w:lvl>
    <w:lvl w:ilvl="6" w:tplc="6200345A" w:tentative="1">
      <w:start w:val="1"/>
      <w:numFmt w:val="decimal"/>
      <w:lvlText w:val="%7."/>
      <w:lvlJc w:val="left"/>
      <w:pPr>
        <w:ind w:left="5040" w:hanging="360"/>
      </w:pPr>
    </w:lvl>
    <w:lvl w:ilvl="7" w:tplc="BDEEEA44" w:tentative="1">
      <w:start w:val="1"/>
      <w:numFmt w:val="lowerLetter"/>
      <w:lvlText w:val="%8."/>
      <w:lvlJc w:val="left"/>
      <w:pPr>
        <w:ind w:left="5760" w:hanging="360"/>
      </w:pPr>
    </w:lvl>
    <w:lvl w:ilvl="8" w:tplc="B97ECD92" w:tentative="1">
      <w:start w:val="1"/>
      <w:numFmt w:val="lowerRoman"/>
      <w:lvlText w:val="%9."/>
      <w:lvlJc w:val="right"/>
      <w:pPr>
        <w:ind w:left="6480" w:hanging="180"/>
      </w:pPr>
    </w:lvl>
  </w:abstractNum>
  <w:abstractNum w:abstractNumId="5" w15:restartNumberingAfterBreak="0">
    <w:nsid w:val="306552C1"/>
    <w:multiLevelType w:val="hybridMultilevel"/>
    <w:tmpl w:val="09E850D0"/>
    <w:lvl w:ilvl="0" w:tplc="07D0221A">
      <w:start w:val="1"/>
      <w:numFmt w:val="decimal"/>
      <w:lvlText w:val="%1."/>
      <w:lvlJc w:val="left"/>
      <w:pPr>
        <w:ind w:left="1210" w:hanging="360"/>
      </w:pPr>
    </w:lvl>
    <w:lvl w:ilvl="1" w:tplc="C68C73F0" w:tentative="1">
      <w:start w:val="1"/>
      <w:numFmt w:val="lowerLetter"/>
      <w:lvlText w:val="%2."/>
      <w:lvlJc w:val="left"/>
      <w:pPr>
        <w:ind w:left="1930" w:hanging="360"/>
      </w:pPr>
    </w:lvl>
    <w:lvl w:ilvl="2" w:tplc="341A1E54" w:tentative="1">
      <w:start w:val="1"/>
      <w:numFmt w:val="lowerRoman"/>
      <w:lvlText w:val="%3."/>
      <w:lvlJc w:val="right"/>
      <w:pPr>
        <w:ind w:left="2650" w:hanging="180"/>
      </w:pPr>
    </w:lvl>
    <w:lvl w:ilvl="3" w:tplc="FE9C31AE" w:tentative="1">
      <w:start w:val="1"/>
      <w:numFmt w:val="decimal"/>
      <w:lvlText w:val="%4."/>
      <w:lvlJc w:val="left"/>
      <w:pPr>
        <w:ind w:left="3370" w:hanging="360"/>
      </w:pPr>
    </w:lvl>
    <w:lvl w:ilvl="4" w:tplc="4BBCD4B6" w:tentative="1">
      <w:start w:val="1"/>
      <w:numFmt w:val="lowerLetter"/>
      <w:lvlText w:val="%5."/>
      <w:lvlJc w:val="left"/>
      <w:pPr>
        <w:ind w:left="4090" w:hanging="360"/>
      </w:pPr>
    </w:lvl>
    <w:lvl w:ilvl="5" w:tplc="FB269458" w:tentative="1">
      <w:start w:val="1"/>
      <w:numFmt w:val="lowerRoman"/>
      <w:lvlText w:val="%6."/>
      <w:lvlJc w:val="right"/>
      <w:pPr>
        <w:ind w:left="4810" w:hanging="180"/>
      </w:pPr>
    </w:lvl>
    <w:lvl w:ilvl="6" w:tplc="9D80D21E" w:tentative="1">
      <w:start w:val="1"/>
      <w:numFmt w:val="decimal"/>
      <w:lvlText w:val="%7."/>
      <w:lvlJc w:val="left"/>
      <w:pPr>
        <w:ind w:left="5530" w:hanging="360"/>
      </w:pPr>
    </w:lvl>
    <w:lvl w:ilvl="7" w:tplc="86D8B7A6" w:tentative="1">
      <w:start w:val="1"/>
      <w:numFmt w:val="lowerLetter"/>
      <w:lvlText w:val="%8."/>
      <w:lvlJc w:val="left"/>
      <w:pPr>
        <w:ind w:left="6250" w:hanging="360"/>
      </w:pPr>
    </w:lvl>
    <w:lvl w:ilvl="8" w:tplc="E7844BA0" w:tentative="1">
      <w:start w:val="1"/>
      <w:numFmt w:val="lowerRoman"/>
      <w:lvlText w:val="%9."/>
      <w:lvlJc w:val="right"/>
      <w:pPr>
        <w:ind w:left="6970" w:hanging="180"/>
      </w:pPr>
    </w:lvl>
  </w:abstractNum>
  <w:abstractNum w:abstractNumId="6" w15:restartNumberingAfterBreak="0">
    <w:nsid w:val="3A481276"/>
    <w:multiLevelType w:val="hybridMultilevel"/>
    <w:tmpl w:val="F496AA46"/>
    <w:lvl w:ilvl="0" w:tplc="47DC162E">
      <w:start w:val="5"/>
      <w:numFmt w:val="upperLetter"/>
      <w:lvlText w:val="%1."/>
      <w:lvlJc w:val="left"/>
      <w:pPr>
        <w:ind w:left="360" w:hanging="360"/>
      </w:pPr>
      <w:rPr>
        <w:rFonts w:hint="default"/>
        <w:b/>
      </w:rPr>
    </w:lvl>
    <w:lvl w:ilvl="1" w:tplc="21C6FB8A" w:tentative="1">
      <w:start w:val="1"/>
      <w:numFmt w:val="lowerLetter"/>
      <w:lvlText w:val="%2."/>
      <w:lvlJc w:val="left"/>
      <w:pPr>
        <w:ind w:left="1440" w:hanging="360"/>
      </w:pPr>
    </w:lvl>
    <w:lvl w:ilvl="2" w:tplc="99DAED66" w:tentative="1">
      <w:start w:val="1"/>
      <w:numFmt w:val="lowerRoman"/>
      <w:lvlText w:val="%3."/>
      <w:lvlJc w:val="right"/>
      <w:pPr>
        <w:ind w:left="2160" w:hanging="180"/>
      </w:pPr>
    </w:lvl>
    <w:lvl w:ilvl="3" w:tplc="0FB87F0A" w:tentative="1">
      <w:start w:val="1"/>
      <w:numFmt w:val="decimal"/>
      <w:lvlText w:val="%4."/>
      <w:lvlJc w:val="left"/>
      <w:pPr>
        <w:ind w:left="2880" w:hanging="360"/>
      </w:pPr>
    </w:lvl>
    <w:lvl w:ilvl="4" w:tplc="19A66924" w:tentative="1">
      <w:start w:val="1"/>
      <w:numFmt w:val="lowerLetter"/>
      <w:lvlText w:val="%5."/>
      <w:lvlJc w:val="left"/>
      <w:pPr>
        <w:ind w:left="3600" w:hanging="360"/>
      </w:pPr>
    </w:lvl>
    <w:lvl w:ilvl="5" w:tplc="110AF44A" w:tentative="1">
      <w:start w:val="1"/>
      <w:numFmt w:val="lowerRoman"/>
      <w:lvlText w:val="%6."/>
      <w:lvlJc w:val="right"/>
      <w:pPr>
        <w:ind w:left="4320" w:hanging="180"/>
      </w:pPr>
    </w:lvl>
    <w:lvl w:ilvl="6" w:tplc="40E02E28" w:tentative="1">
      <w:start w:val="1"/>
      <w:numFmt w:val="decimal"/>
      <w:lvlText w:val="%7."/>
      <w:lvlJc w:val="left"/>
      <w:pPr>
        <w:ind w:left="5040" w:hanging="360"/>
      </w:pPr>
    </w:lvl>
    <w:lvl w:ilvl="7" w:tplc="04BCDFD2" w:tentative="1">
      <w:start w:val="1"/>
      <w:numFmt w:val="lowerLetter"/>
      <w:lvlText w:val="%8."/>
      <w:lvlJc w:val="left"/>
      <w:pPr>
        <w:ind w:left="5760" w:hanging="360"/>
      </w:pPr>
    </w:lvl>
    <w:lvl w:ilvl="8" w:tplc="FC38A36C" w:tentative="1">
      <w:start w:val="1"/>
      <w:numFmt w:val="lowerRoman"/>
      <w:lvlText w:val="%9."/>
      <w:lvlJc w:val="right"/>
      <w:pPr>
        <w:ind w:left="6480" w:hanging="180"/>
      </w:pPr>
    </w:lvl>
  </w:abstractNum>
  <w:abstractNum w:abstractNumId="7" w15:restartNumberingAfterBreak="0">
    <w:nsid w:val="3FFA0B04"/>
    <w:multiLevelType w:val="hybridMultilevel"/>
    <w:tmpl w:val="B61E52CA"/>
    <w:lvl w:ilvl="0" w:tplc="3F8EA19A">
      <w:start w:val="4"/>
      <w:numFmt w:val="upperLetter"/>
      <w:lvlText w:val="%1."/>
      <w:lvlJc w:val="left"/>
      <w:pPr>
        <w:ind w:left="360" w:hanging="360"/>
      </w:pPr>
      <w:rPr>
        <w:rFonts w:hint="default"/>
        <w:b/>
      </w:rPr>
    </w:lvl>
    <w:lvl w:ilvl="1" w:tplc="169823DA" w:tentative="1">
      <w:start w:val="1"/>
      <w:numFmt w:val="lowerLetter"/>
      <w:lvlText w:val="%2."/>
      <w:lvlJc w:val="left"/>
      <w:pPr>
        <w:ind w:left="1440" w:hanging="360"/>
      </w:pPr>
    </w:lvl>
    <w:lvl w:ilvl="2" w:tplc="AAD67B8A" w:tentative="1">
      <w:start w:val="1"/>
      <w:numFmt w:val="lowerRoman"/>
      <w:lvlText w:val="%3."/>
      <w:lvlJc w:val="right"/>
      <w:pPr>
        <w:ind w:left="2160" w:hanging="180"/>
      </w:pPr>
    </w:lvl>
    <w:lvl w:ilvl="3" w:tplc="C4941212" w:tentative="1">
      <w:start w:val="1"/>
      <w:numFmt w:val="decimal"/>
      <w:lvlText w:val="%4."/>
      <w:lvlJc w:val="left"/>
      <w:pPr>
        <w:ind w:left="2880" w:hanging="360"/>
      </w:pPr>
    </w:lvl>
    <w:lvl w:ilvl="4" w:tplc="A0DA3F04" w:tentative="1">
      <w:start w:val="1"/>
      <w:numFmt w:val="lowerLetter"/>
      <w:lvlText w:val="%5."/>
      <w:lvlJc w:val="left"/>
      <w:pPr>
        <w:ind w:left="3600" w:hanging="360"/>
      </w:pPr>
    </w:lvl>
    <w:lvl w:ilvl="5" w:tplc="F2C409CE" w:tentative="1">
      <w:start w:val="1"/>
      <w:numFmt w:val="lowerRoman"/>
      <w:lvlText w:val="%6."/>
      <w:lvlJc w:val="right"/>
      <w:pPr>
        <w:ind w:left="4320" w:hanging="180"/>
      </w:pPr>
    </w:lvl>
    <w:lvl w:ilvl="6" w:tplc="66BA5408" w:tentative="1">
      <w:start w:val="1"/>
      <w:numFmt w:val="decimal"/>
      <w:lvlText w:val="%7."/>
      <w:lvlJc w:val="left"/>
      <w:pPr>
        <w:ind w:left="5040" w:hanging="360"/>
      </w:pPr>
    </w:lvl>
    <w:lvl w:ilvl="7" w:tplc="525060BC" w:tentative="1">
      <w:start w:val="1"/>
      <w:numFmt w:val="lowerLetter"/>
      <w:lvlText w:val="%8."/>
      <w:lvlJc w:val="left"/>
      <w:pPr>
        <w:ind w:left="5760" w:hanging="360"/>
      </w:pPr>
    </w:lvl>
    <w:lvl w:ilvl="8" w:tplc="6072652C" w:tentative="1">
      <w:start w:val="1"/>
      <w:numFmt w:val="lowerRoman"/>
      <w:lvlText w:val="%9."/>
      <w:lvlJc w:val="right"/>
      <w:pPr>
        <w:ind w:left="6480" w:hanging="180"/>
      </w:pPr>
    </w:lvl>
  </w:abstractNum>
  <w:abstractNum w:abstractNumId="8" w15:restartNumberingAfterBreak="0">
    <w:nsid w:val="41201BAF"/>
    <w:multiLevelType w:val="hybridMultilevel"/>
    <w:tmpl w:val="7FD0B478"/>
    <w:lvl w:ilvl="0" w:tplc="073E1622">
      <w:start w:val="2"/>
      <w:numFmt w:val="upperLetter"/>
      <w:lvlText w:val="%1."/>
      <w:lvlJc w:val="left"/>
      <w:pPr>
        <w:ind w:left="360" w:hanging="360"/>
      </w:pPr>
      <w:rPr>
        <w:rFonts w:hint="default"/>
        <w:b/>
      </w:rPr>
    </w:lvl>
    <w:lvl w:ilvl="1" w:tplc="90A0F292" w:tentative="1">
      <w:start w:val="1"/>
      <w:numFmt w:val="lowerLetter"/>
      <w:lvlText w:val="%2."/>
      <w:lvlJc w:val="left"/>
      <w:pPr>
        <w:ind w:left="1440" w:hanging="360"/>
      </w:pPr>
    </w:lvl>
    <w:lvl w:ilvl="2" w:tplc="4E46499A" w:tentative="1">
      <w:start w:val="1"/>
      <w:numFmt w:val="lowerRoman"/>
      <w:lvlText w:val="%3."/>
      <w:lvlJc w:val="right"/>
      <w:pPr>
        <w:ind w:left="2160" w:hanging="180"/>
      </w:pPr>
    </w:lvl>
    <w:lvl w:ilvl="3" w:tplc="28CEE646" w:tentative="1">
      <w:start w:val="1"/>
      <w:numFmt w:val="decimal"/>
      <w:lvlText w:val="%4."/>
      <w:lvlJc w:val="left"/>
      <w:pPr>
        <w:ind w:left="2880" w:hanging="360"/>
      </w:pPr>
    </w:lvl>
    <w:lvl w:ilvl="4" w:tplc="D1960D28" w:tentative="1">
      <w:start w:val="1"/>
      <w:numFmt w:val="lowerLetter"/>
      <w:lvlText w:val="%5."/>
      <w:lvlJc w:val="left"/>
      <w:pPr>
        <w:ind w:left="3600" w:hanging="360"/>
      </w:pPr>
    </w:lvl>
    <w:lvl w:ilvl="5" w:tplc="F5626B10" w:tentative="1">
      <w:start w:val="1"/>
      <w:numFmt w:val="lowerRoman"/>
      <w:lvlText w:val="%6."/>
      <w:lvlJc w:val="right"/>
      <w:pPr>
        <w:ind w:left="4320" w:hanging="180"/>
      </w:pPr>
    </w:lvl>
    <w:lvl w:ilvl="6" w:tplc="A6DE1A32" w:tentative="1">
      <w:start w:val="1"/>
      <w:numFmt w:val="decimal"/>
      <w:lvlText w:val="%7."/>
      <w:lvlJc w:val="left"/>
      <w:pPr>
        <w:ind w:left="5040" w:hanging="360"/>
      </w:pPr>
    </w:lvl>
    <w:lvl w:ilvl="7" w:tplc="7932D8E8" w:tentative="1">
      <w:start w:val="1"/>
      <w:numFmt w:val="lowerLetter"/>
      <w:lvlText w:val="%8."/>
      <w:lvlJc w:val="left"/>
      <w:pPr>
        <w:ind w:left="5760" w:hanging="360"/>
      </w:pPr>
    </w:lvl>
    <w:lvl w:ilvl="8" w:tplc="ED2EC230" w:tentative="1">
      <w:start w:val="1"/>
      <w:numFmt w:val="lowerRoman"/>
      <w:lvlText w:val="%9."/>
      <w:lvlJc w:val="right"/>
      <w:pPr>
        <w:ind w:left="6480" w:hanging="180"/>
      </w:pPr>
    </w:lvl>
  </w:abstractNum>
  <w:abstractNum w:abstractNumId="9" w15:restartNumberingAfterBreak="0">
    <w:nsid w:val="41384496"/>
    <w:multiLevelType w:val="hybridMultilevel"/>
    <w:tmpl w:val="ED9C0306"/>
    <w:lvl w:ilvl="0" w:tplc="FFFFFFFF">
      <w:start w:val="2"/>
      <w:numFmt w:val="upperLetter"/>
      <w:lvlText w:val="%1."/>
      <w:lvlJc w:val="left"/>
      <w:pPr>
        <w:ind w:left="720" w:hanging="360"/>
      </w:pPr>
      <w:rPr>
        <w:rFonts w:ascii="Arial,Bold" w:hAnsi="Arial,Bold" w:cs="Arial,Bold"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35B41BF"/>
    <w:multiLevelType w:val="hybridMultilevel"/>
    <w:tmpl w:val="1EAC1468"/>
    <w:lvl w:ilvl="0" w:tplc="AD24C868">
      <w:start w:val="1"/>
      <w:numFmt w:val="bullet"/>
      <w:pStyle w:val="Standard2"/>
      <w:lvlText w:val="-"/>
      <w:lvlJc w:val="left"/>
      <w:pPr>
        <w:tabs>
          <w:tab w:val="num" w:pos="397"/>
        </w:tabs>
        <w:ind w:left="397" w:hanging="397"/>
      </w:pPr>
      <w:rPr>
        <w:rFonts w:ascii="Arial" w:hAnsi="Arial" w:hint="default"/>
        <w:sz w:val="16"/>
      </w:rPr>
    </w:lvl>
    <w:lvl w:ilvl="1" w:tplc="B672AF52">
      <w:start w:val="1"/>
      <w:numFmt w:val="bullet"/>
      <w:lvlText w:val="o"/>
      <w:lvlJc w:val="left"/>
      <w:pPr>
        <w:tabs>
          <w:tab w:val="num" w:pos="1440"/>
        </w:tabs>
        <w:ind w:left="1440" w:hanging="360"/>
      </w:pPr>
      <w:rPr>
        <w:rFonts w:ascii="Courier New" w:hAnsi="Courier New" w:hint="default"/>
      </w:rPr>
    </w:lvl>
    <w:lvl w:ilvl="2" w:tplc="5ACEFEB2">
      <w:start w:val="1"/>
      <w:numFmt w:val="bullet"/>
      <w:lvlText w:val=""/>
      <w:lvlJc w:val="left"/>
      <w:pPr>
        <w:tabs>
          <w:tab w:val="num" w:pos="2160"/>
        </w:tabs>
        <w:ind w:left="2160" w:hanging="360"/>
      </w:pPr>
      <w:rPr>
        <w:rFonts w:ascii="Wingdings" w:hAnsi="Wingdings" w:hint="default"/>
      </w:rPr>
    </w:lvl>
    <w:lvl w:ilvl="3" w:tplc="AAEA7CAE">
      <w:start w:val="1"/>
      <w:numFmt w:val="bullet"/>
      <w:lvlText w:val=""/>
      <w:lvlJc w:val="left"/>
      <w:pPr>
        <w:tabs>
          <w:tab w:val="num" w:pos="2880"/>
        </w:tabs>
        <w:ind w:left="2880" w:hanging="360"/>
      </w:pPr>
      <w:rPr>
        <w:rFonts w:ascii="Symbol" w:hAnsi="Symbol" w:hint="default"/>
      </w:rPr>
    </w:lvl>
    <w:lvl w:ilvl="4" w:tplc="7E2017F8">
      <w:start w:val="1"/>
      <w:numFmt w:val="bullet"/>
      <w:lvlText w:val="o"/>
      <w:lvlJc w:val="left"/>
      <w:pPr>
        <w:tabs>
          <w:tab w:val="num" w:pos="3600"/>
        </w:tabs>
        <w:ind w:left="3600" w:hanging="360"/>
      </w:pPr>
      <w:rPr>
        <w:rFonts w:ascii="Courier New" w:hAnsi="Courier New" w:hint="default"/>
      </w:rPr>
    </w:lvl>
    <w:lvl w:ilvl="5" w:tplc="FB1CF568">
      <w:start w:val="1"/>
      <w:numFmt w:val="bullet"/>
      <w:lvlText w:val=""/>
      <w:lvlJc w:val="left"/>
      <w:pPr>
        <w:tabs>
          <w:tab w:val="num" w:pos="4320"/>
        </w:tabs>
        <w:ind w:left="4320" w:hanging="360"/>
      </w:pPr>
      <w:rPr>
        <w:rFonts w:ascii="Wingdings" w:hAnsi="Wingdings" w:hint="default"/>
      </w:rPr>
    </w:lvl>
    <w:lvl w:ilvl="6" w:tplc="402674D2">
      <w:start w:val="1"/>
      <w:numFmt w:val="bullet"/>
      <w:lvlText w:val=""/>
      <w:lvlJc w:val="left"/>
      <w:pPr>
        <w:tabs>
          <w:tab w:val="num" w:pos="5040"/>
        </w:tabs>
        <w:ind w:left="5040" w:hanging="360"/>
      </w:pPr>
      <w:rPr>
        <w:rFonts w:ascii="Symbol" w:hAnsi="Symbol" w:hint="default"/>
      </w:rPr>
    </w:lvl>
    <w:lvl w:ilvl="7" w:tplc="FC6C7714">
      <w:start w:val="1"/>
      <w:numFmt w:val="bullet"/>
      <w:lvlText w:val="o"/>
      <w:lvlJc w:val="left"/>
      <w:pPr>
        <w:tabs>
          <w:tab w:val="num" w:pos="5760"/>
        </w:tabs>
        <w:ind w:left="5760" w:hanging="360"/>
      </w:pPr>
      <w:rPr>
        <w:rFonts w:ascii="Courier New" w:hAnsi="Courier New" w:hint="default"/>
      </w:rPr>
    </w:lvl>
    <w:lvl w:ilvl="8" w:tplc="B372A252">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A2710EA"/>
    <w:multiLevelType w:val="hybridMultilevel"/>
    <w:tmpl w:val="6A026F2A"/>
    <w:lvl w:ilvl="0" w:tplc="B368378A">
      <w:start w:val="1"/>
      <w:numFmt w:val="upperLetter"/>
      <w:lvlText w:val="%1."/>
      <w:lvlJc w:val="left"/>
      <w:pPr>
        <w:ind w:left="360" w:hanging="360"/>
      </w:pPr>
      <w:rPr>
        <w:rFonts w:hint="default"/>
        <w:b/>
      </w:rPr>
    </w:lvl>
    <w:lvl w:ilvl="1" w:tplc="287475F0" w:tentative="1">
      <w:start w:val="1"/>
      <w:numFmt w:val="lowerLetter"/>
      <w:lvlText w:val="%2."/>
      <w:lvlJc w:val="left"/>
      <w:pPr>
        <w:ind w:left="1440" w:hanging="360"/>
      </w:pPr>
    </w:lvl>
    <w:lvl w:ilvl="2" w:tplc="E0AE28C8" w:tentative="1">
      <w:start w:val="1"/>
      <w:numFmt w:val="lowerRoman"/>
      <w:lvlText w:val="%3."/>
      <w:lvlJc w:val="right"/>
      <w:pPr>
        <w:ind w:left="2160" w:hanging="180"/>
      </w:pPr>
    </w:lvl>
    <w:lvl w:ilvl="3" w:tplc="F6163DF6" w:tentative="1">
      <w:start w:val="1"/>
      <w:numFmt w:val="decimal"/>
      <w:lvlText w:val="%4."/>
      <w:lvlJc w:val="left"/>
      <w:pPr>
        <w:ind w:left="2880" w:hanging="360"/>
      </w:pPr>
    </w:lvl>
    <w:lvl w:ilvl="4" w:tplc="8F900CDA" w:tentative="1">
      <w:start w:val="1"/>
      <w:numFmt w:val="lowerLetter"/>
      <w:lvlText w:val="%5."/>
      <w:lvlJc w:val="left"/>
      <w:pPr>
        <w:ind w:left="3600" w:hanging="360"/>
      </w:pPr>
    </w:lvl>
    <w:lvl w:ilvl="5" w:tplc="4802FD68" w:tentative="1">
      <w:start w:val="1"/>
      <w:numFmt w:val="lowerRoman"/>
      <w:lvlText w:val="%6."/>
      <w:lvlJc w:val="right"/>
      <w:pPr>
        <w:ind w:left="4320" w:hanging="180"/>
      </w:pPr>
    </w:lvl>
    <w:lvl w:ilvl="6" w:tplc="0E4E0C38" w:tentative="1">
      <w:start w:val="1"/>
      <w:numFmt w:val="decimal"/>
      <w:lvlText w:val="%7."/>
      <w:lvlJc w:val="left"/>
      <w:pPr>
        <w:ind w:left="5040" w:hanging="360"/>
      </w:pPr>
    </w:lvl>
    <w:lvl w:ilvl="7" w:tplc="445E1B0E" w:tentative="1">
      <w:start w:val="1"/>
      <w:numFmt w:val="lowerLetter"/>
      <w:lvlText w:val="%8."/>
      <w:lvlJc w:val="left"/>
      <w:pPr>
        <w:ind w:left="5760" w:hanging="360"/>
      </w:pPr>
    </w:lvl>
    <w:lvl w:ilvl="8" w:tplc="48F662A4" w:tentative="1">
      <w:start w:val="1"/>
      <w:numFmt w:val="lowerRoman"/>
      <w:lvlText w:val="%9."/>
      <w:lvlJc w:val="right"/>
      <w:pPr>
        <w:ind w:left="6480" w:hanging="180"/>
      </w:pPr>
    </w:lvl>
  </w:abstractNum>
  <w:abstractNum w:abstractNumId="12" w15:restartNumberingAfterBreak="0">
    <w:nsid w:val="4B787F5F"/>
    <w:multiLevelType w:val="hybridMultilevel"/>
    <w:tmpl w:val="D0BEC86E"/>
    <w:lvl w:ilvl="0" w:tplc="77E61BA8">
      <w:start w:val="1"/>
      <w:numFmt w:val="decimal"/>
      <w:lvlText w:val="%1."/>
      <w:lvlJc w:val="left"/>
      <w:pPr>
        <w:ind w:left="720" w:hanging="360"/>
      </w:pPr>
      <w:rPr>
        <w:rFonts w:hint="default"/>
      </w:rPr>
    </w:lvl>
    <w:lvl w:ilvl="1" w:tplc="60EA8800" w:tentative="1">
      <w:start w:val="1"/>
      <w:numFmt w:val="lowerLetter"/>
      <w:lvlText w:val="%2."/>
      <w:lvlJc w:val="left"/>
      <w:pPr>
        <w:ind w:left="1440" w:hanging="360"/>
      </w:pPr>
    </w:lvl>
    <w:lvl w:ilvl="2" w:tplc="DB5603BE" w:tentative="1">
      <w:start w:val="1"/>
      <w:numFmt w:val="lowerRoman"/>
      <w:lvlText w:val="%3."/>
      <w:lvlJc w:val="right"/>
      <w:pPr>
        <w:ind w:left="2160" w:hanging="180"/>
      </w:pPr>
    </w:lvl>
    <w:lvl w:ilvl="3" w:tplc="F2A6823A" w:tentative="1">
      <w:start w:val="1"/>
      <w:numFmt w:val="decimal"/>
      <w:lvlText w:val="%4."/>
      <w:lvlJc w:val="left"/>
      <w:pPr>
        <w:ind w:left="2880" w:hanging="360"/>
      </w:pPr>
    </w:lvl>
    <w:lvl w:ilvl="4" w:tplc="80B07AEE" w:tentative="1">
      <w:start w:val="1"/>
      <w:numFmt w:val="lowerLetter"/>
      <w:lvlText w:val="%5."/>
      <w:lvlJc w:val="left"/>
      <w:pPr>
        <w:ind w:left="3600" w:hanging="360"/>
      </w:pPr>
    </w:lvl>
    <w:lvl w:ilvl="5" w:tplc="5EA2EF1E" w:tentative="1">
      <w:start w:val="1"/>
      <w:numFmt w:val="lowerRoman"/>
      <w:lvlText w:val="%6."/>
      <w:lvlJc w:val="right"/>
      <w:pPr>
        <w:ind w:left="4320" w:hanging="180"/>
      </w:pPr>
    </w:lvl>
    <w:lvl w:ilvl="6" w:tplc="FFA89194" w:tentative="1">
      <w:start w:val="1"/>
      <w:numFmt w:val="decimal"/>
      <w:lvlText w:val="%7."/>
      <w:lvlJc w:val="left"/>
      <w:pPr>
        <w:ind w:left="5040" w:hanging="360"/>
      </w:pPr>
    </w:lvl>
    <w:lvl w:ilvl="7" w:tplc="54861F64" w:tentative="1">
      <w:start w:val="1"/>
      <w:numFmt w:val="lowerLetter"/>
      <w:lvlText w:val="%8."/>
      <w:lvlJc w:val="left"/>
      <w:pPr>
        <w:ind w:left="5760" w:hanging="360"/>
      </w:pPr>
    </w:lvl>
    <w:lvl w:ilvl="8" w:tplc="966A0404" w:tentative="1">
      <w:start w:val="1"/>
      <w:numFmt w:val="lowerRoman"/>
      <w:lvlText w:val="%9."/>
      <w:lvlJc w:val="right"/>
      <w:pPr>
        <w:ind w:left="6480" w:hanging="180"/>
      </w:pPr>
    </w:lvl>
  </w:abstractNum>
  <w:abstractNum w:abstractNumId="13" w15:restartNumberingAfterBreak="0">
    <w:nsid w:val="516F5B64"/>
    <w:multiLevelType w:val="hybridMultilevel"/>
    <w:tmpl w:val="8A3A5158"/>
    <w:lvl w:ilvl="0" w:tplc="75C69E3E">
      <w:start w:val="3"/>
      <w:numFmt w:val="upperLetter"/>
      <w:lvlText w:val="%1."/>
      <w:lvlJc w:val="left"/>
      <w:pPr>
        <w:ind w:left="360" w:hanging="360"/>
      </w:pPr>
      <w:rPr>
        <w:rFonts w:hint="default"/>
        <w:b/>
      </w:rPr>
    </w:lvl>
    <w:lvl w:ilvl="1" w:tplc="2D6CCDCE" w:tentative="1">
      <w:start w:val="1"/>
      <w:numFmt w:val="lowerLetter"/>
      <w:lvlText w:val="%2."/>
      <w:lvlJc w:val="left"/>
      <w:pPr>
        <w:ind w:left="1440" w:hanging="360"/>
      </w:pPr>
    </w:lvl>
    <w:lvl w:ilvl="2" w:tplc="FAE27B20" w:tentative="1">
      <w:start w:val="1"/>
      <w:numFmt w:val="lowerRoman"/>
      <w:lvlText w:val="%3."/>
      <w:lvlJc w:val="right"/>
      <w:pPr>
        <w:ind w:left="2160" w:hanging="180"/>
      </w:pPr>
    </w:lvl>
    <w:lvl w:ilvl="3" w:tplc="07A6D9CA" w:tentative="1">
      <w:start w:val="1"/>
      <w:numFmt w:val="decimal"/>
      <w:lvlText w:val="%4."/>
      <w:lvlJc w:val="left"/>
      <w:pPr>
        <w:ind w:left="2880" w:hanging="360"/>
      </w:pPr>
    </w:lvl>
    <w:lvl w:ilvl="4" w:tplc="BD76C9A8" w:tentative="1">
      <w:start w:val="1"/>
      <w:numFmt w:val="lowerLetter"/>
      <w:lvlText w:val="%5."/>
      <w:lvlJc w:val="left"/>
      <w:pPr>
        <w:ind w:left="3600" w:hanging="360"/>
      </w:pPr>
    </w:lvl>
    <w:lvl w:ilvl="5" w:tplc="E3C6A400" w:tentative="1">
      <w:start w:val="1"/>
      <w:numFmt w:val="lowerRoman"/>
      <w:lvlText w:val="%6."/>
      <w:lvlJc w:val="right"/>
      <w:pPr>
        <w:ind w:left="4320" w:hanging="180"/>
      </w:pPr>
    </w:lvl>
    <w:lvl w:ilvl="6" w:tplc="FFC24BDC" w:tentative="1">
      <w:start w:val="1"/>
      <w:numFmt w:val="decimal"/>
      <w:lvlText w:val="%7."/>
      <w:lvlJc w:val="left"/>
      <w:pPr>
        <w:ind w:left="5040" w:hanging="360"/>
      </w:pPr>
    </w:lvl>
    <w:lvl w:ilvl="7" w:tplc="84E47DFC" w:tentative="1">
      <w:start w:val="1"/>
      <w:numFmt w:val="lowerLetter"/>
      <w:lvlText w:val="%8."/>
      <w:lvlJc w:val="left"/>
      <w:pPr>
        <w:ind w:left="5760" w:hanging="360"/>
      </w:pPr>
    </w:lvl>
    <w:lvl w:ilvl="8" w:tplc="C4580822" w:tentative="1">
      <w:start w:val="1"/>
      <w:numFmt w:val="lowerRoman"/>
      <w:lvlText w:val="%9."/>
      <w:lvlJc w:val="right"/>
      <w:pPr>
        <w:ind w:left="6480" w:hanging="180"/>
      </w:pPr>
    </w:lvl>
  </w:abstractNum>
  <w:abstractNum w:abstractNumId="14" w15:restartNumberingAfterBreak="0">
    <w:nsid w:val="5BFA542A"/>
    <w:multiLevelType w:val="hybridMultilevel"/>
    <w:tmpl w:val="118CA6A8"/>
    <w:lvl w:ilvl="0" w:tplc="581A5E90">
      <w:start w:val="7"/>
      <w:numFmt w:val="upperLetter"/>
      <w:lvlText w:val="%1."/>
      <w:lvlJc w:val="left"/>
      <w:pPr>
        <w:ind w:left="360" w:hanging="360"/>
      </w:pPr>
      <w:rPr>
        <w:rFonts w:hint="default"/>
        <w:b/>
      </w:rPr>
    </w:lvl>
    <w:lvl w:ilvl="1" w:tplc="2FE6EB0C" w:tentative="1">
      <w:start w:val="1"/>
      <w:numFmt w:val="lowerLetter"/>
      <w:lvlText w:val="%2."/>
      <w:lvlJc w:val="left"/>
      <w:pPr>
        <w:ind w:left="1440" w:hanging="360"/>
      </w:pPr>
    </w:lvl>
    <w:lvl w:ilvl="2" w:tplc="E58009FA" w:tentative="1">
      <w:start w:val="1"/>
      <w:numFmt w:val="lowerRoman"/>
      <w:lvlText w:val="%3."/>
      <w:lvlJc w:val="right"/>
      <w:pPr>
        <w:ind w:left="2160" w:hanging="180"/>
      </w:pPr>
    </w:lvl>
    <w:lvl w:ilvl="3" w:tplc="012425CA" w:tentative="1">
      <w:start w:val="1"/>
      <w:numFmt w:val="decimal"/>
      <w:lvlText w:val="%4."/>
      <w:lvlJc w:val="left"/>
      <w:pPr>
        <w:ind w:left="2880" w:hanging="360"/>
      </w:pPr>
    </w:lvl>
    <w:lvl w:ilvl="4" w:tplc="1A5A78D2" w:tentative="1">
      <w:start w:val="1"/>
      <w:numFmt w:val="lowerLetter"/>
      <w:lvlText w:val="%5."/>
      <w:lvlJc w:val="left"/>
      <w:pPr>
        <w:ind w:left="3600" w:hanging="360"/>
      </w:pPr>
    </w:lvl>
    <w:lvl w:ilvl="5" w:tplc="B58E891A" w:tentative="1">
      <w:start w:val="1"/>
      <w:numFmt w:val="lowerRoman"/>
      <w:lvlText w:val="%6."/>
      <w:lvlJc w:val="right"/>
      <w:pPr>
        <w:ind w:left="4320" w:hanging="180"/>
      </w:pPr>
    </w:lvl>
    <w:lvl w:ilvl="6" w:tplc="0BD4064E" w:tentative="1">
      <w:start w:val="1"/>
      <w:numFmt w:val="decimal"/>
      <w:lvlText w:val="%7."/>
      <w:lvlJc w:val="left"/>
      <w:pPr>
        <w:ind w:left="5040" w:hanging="360"/>
      </w:pPr>
    </w:lvl>
    <w:lvl w:ilvl="7" w:tplc="1A2A0ADC" w:tentative="1">
      <w:start w:val="1"/>
      <w:numFmt w:val="lowerLetter"/>
      <w:lvlText w:val="%8."/>
      <w:lvlJc w:val="left"/>
      <w:pPr>
        <w:ind w:left="5760" w:hanging="360"/>
      </w:pPr>
    </w:lvl>
    <w:lvl w:ilvl="8" w:tplc="F0FA4012" w:tentative="1">
      <w:start w:val="1"/>
      <w:numFmt w:val="lowerRoman"/>
      <w:lvlText w:val="%9."/>
      <w:lvlJc w:val="right"/>
      <w:pPr>
        <w:ind w:left="6480" w:hanging="180"/>
      </w:pPr>
    </w:lvl>
  </w:abstractNum>
  <w:abstractNum w:abstractNumId="15" w15:restartNumberingAfterBreak="0">
    <w:nsid w:val="5E453E92"/>
    <w:multiLevelType w:val="hybridMultilevel"/>
    <w:tmpl w:val="5718A514"/>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71673BD2"/>
    <w:multiLevelType w:val="hybridMultilevel"/>
    <w:tmpl w:val="66ECC13C"/>
    <w:lvl w:ilvl="0" w:tplc="E8FA5CA6">
      <w:start w:val="1"/>
      <w:numFmt w:val="decimal"/>
      <w:lvlText w:val="%1."/>
      <w:lvlJc w:val="left"/>
      <w:pPr>
        <w:ind w:left="720" w:hanging="360"/>
      </w:pPr>
      <w:rPr>
        <w:rFonts w:hint="default"/>
      </w:rPr>
    </w:lvl>
    <w:lvl w:ilvl="1" w:tplc="D6BEC758" w:tentative="1">
      <w:start w:val="1"/>
      <w:numFmt w:val="lowerLetter"/>
      <w:lvlText w:val="%2."/>
      <w:lvlJc w:val="left"/>
      <w:pPr>
        <w:ind w:left="1440" w:hanging="360"/>
      </w:pPr>
    </w:lvl>
    <w:lvl w:ilvl="2" w:tplc="215E8FB2" w:tentative="1">
      <w:start w:val="1"/>
      <w:numFmt w:val="lowerRoman"/>
      <w:lvlText w:val="%3."/>
      <w:lvlJc w:val="right"/>
      <w:pPr>
        <w:ind w:left="2160" w:hanging="180"/>
      </w:pPr>
    </w:lvl>
    <w:lvl w:ilvl="3" w:tplc="27F66BA8" w:tentative="1">
      <w:start w:val="1"/>
      <w:numFmt w:val="decimal"/>
      <w:lvlText w:val="%4."/>
      <w:lvlJc w:val="left"/>
      <w:pPr>
        <w:ind w:left="2880" w:hanging="360"/>
      </w:pPr>
    </w:lvl>
    <w:lvl w:ilvl="4" w:tplc="73F6374A" w:tentative="1">
      <w:start w:val="1"/>
      <w:numFmt w:val="lowerLetter"/>
      <w:lvlText w:val="%5."/>
      <w:lvlJc w:val="left"/>
      <w:pPr>
        <w:ind w:left="3600" w:hanging="360"/>
      </w:pPr>
    </w:lvl>
    <w:lvl w:ilvl="5" w:tplc="9E6AB79E" w:tentative="1">
      <w:start w:val="1"/>
      <w:numFmt w:val="lowerRoman"/>
      <w:lvlText w:val="%6."/>
      <w:lvlJc w:val="right"/>
      <w:pPr>
        <w:ind w:left="4320" w:hanging="180"/>
      </w:pPr>
    </w:lvl>
    <w:lvl w:ilvl="6" w:tplc="C974E97E" w:tentative="1">
      <w:start w:val="1"/>
      <w:numFmt w:val="decimal"/>
      <w:lvlText w:val="%7."/>
      <w:lvlJc w:val="left"/>
      <w:pPr>
        <w:ind w:left="5040" w:hanging="360"/>
      </w:pPr>
    </w:lvl>
    <w:lvl w:ilvl="7" w:tplc="319C8244" w:tentative="1">
      <w:start w:val="1"/>
      <w:numFmt w:val="lowerLetter"/>
      <w:lvlText w:val="%8."/>
      <w:lvlJc w:val="left"/>
      <w:pPr>
        <w:ind w:left="5760" w:hanging="360"/>
      </w:pPr>
    </w:lvl>
    <w:lvl w:ilvl="8" w:tplc="08C4A0EE" w:tentative="1">
      <w:start w:val="1"/>
      <w:numFmt w:val="lowerRoman"/>
      <w:lvlText w:val="%9."/>
      <w:lvlJc w:val="right"/>
      <w:pPr>
        <w:ind w:left="6480" w:hanging="180"/>
      </w:pPr>
    </w:lvl>
  </w:abstractNum>
  <w:abstractNum w:abstractNumId="17" w15:restartNumberingAfterBreak="0">
    <w:nsid w:val="77903270"/>
    <w:multiLevelType w:val="hybridMultilevel"/>
    <w:tmpl w:val="44D4EFCE"/>
    <w:lvl w:ilvl="0" w:tplc="2D3CA45A">
      <w:start w:val="6"/>
      <w:numFmt w:val="upperLetter"/>
      <w:lvlText w:val="%1."/>
      <w:lvlJc w:val="left"/>
      <w:pPr>
        <w:ind w:left="360" w:hanging="360"/>
      </w:pPr>
      <w:rPr>
        <w:rFonts w:hint="default"/>
        <w:b/>
      </w:rPr>
    </w:lvl>
    <w:lvl w:ilvl="1" w:tplc="A57ABF96" w:tentative="1">
      <w:start w:val="1"/>
      <w:numFmt w:val="lowerLetter"/>
      <w:lvlText w:val="%2."/>
      <w:lvlJc w:val="left"/>
      <w:pPr>
        <w:ind w:left="1440" w:hanging="360"/>
      </w:pPr>
    </w:lvl>
    <w:lvl w:ilvl="2" w:tplc="67C44F6E" w:tentative="1">
      <w:start w:val="1"/>
      <w:numFmt w:val="lowerRoman"/>
      <w:lvlText w:val="%3."/>
      <w:lvlJc w:val="right"/>
      <w:pPr>
        <w:ind w:left="2160" w:hanging="180"/>
      </w:pPr>
    </w:lvl>
    <w:lvl w:ilvl="3" w:tplc="7EB6747C" w:tentative="1">
      <w:start w:val="1"/>
      <w:numFmt w:val="decimal"/>
      <w:lvlText w:val="%4."/>
      <w:lvlJc w:val="left"/>
      <w:pPr>
        <w:ind w:left="2880" w:hanging="360"/>
      </w:pPr>
    </w:lvl>
    <w:lvl w:ilvl="4" w:tplc="487AE3C0" w:tentative="1">
      <w:start w:val="1"/>
      <w:numFmt w:val="lowerLetter"/>
      <w:lvlText w:val="%5."/>
      <w:lvlJc w:val="left"/>
      <w:pPr>
        <w:ind w:left="3600" w:hanging="360"/>
      </w:pPr>
    </w:lvl>
    <w:lvl w:ilvl="5" w:tplc="C5865D6A" w:tentative="1">
      <w:start w:val="1"/>
      <w:numFmt w:val="lowerRoman"/>
      <w:lvlText w:val="%6."/>
      <w:lvlJc w:val="right"/>
      <w:pPr>
        <w:ind w:left="4320" w:hanging="180"/>
      </w:pPr>
    </w:lvl>
    <w:lvl w:ilvl="6" w:tplc="220A20DA" w:tentative="1">
      <w:start w:val="1"/>
      <w:numFmt w:val="decimal"/>
      <w:lvlText w:val="%7."/>
      <w:lvlJc w:val="left"/>
      <w:pPr>
        <w:ind w:left="5040" w:hanging="360"/>
      </w:pPr>
    </w:lvl>
    <w:lvl w:ilvl="7" w:tplc="D354DC14" w:tentative="1">
      <w:start w:val="1"/>
      <w:numFmt w:val="lowerLetter"/>
      <w:lvlText w:val="%8."/>
      <w:lvlJc w:val="left"/>
      <w:pPr>
        <w:ind w:left="5760" w:hanging="360"/>
      </w:pPr>
    </w:lvl>
    <w:lvl w:ilvl="8" w:tplc="7C6E2054" w:tentative="1">
      <w:start w:val="1"/>
      <w:numFmt w:val="lowerRoman"/>
      <w:lvlText w:val="%9."/>
      <w:lvlJc w:val="right"/>
      <w:pPr>
        <w:ind w:left="6480" w:hanging="180"/>
      </w:pPr>
    </w:lvl>
  </w:abstractNum>
  <w:num w:numId="1" w16cid:durableId="1955556428">
    <w:abstractNumId w:val="10"/>
  </w:num>
  <w:num w:numId="2" w16cid:durableId="856236783">
    <w:abstractNumId w:val="2"/>
  </w:num>
  <w:num w:numId="3" w16cid:durableId="18447782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61026362">
    <w:abstractNumId w:val="11"/>
  </w:num>
  <w:num w:numId="5" w16cid:durableId="1104378403">
    <w:abstractNumId w:val="5"/>
  </w:num>
  <w:num w:numId="6" w16cid:durableId="1327053128">
    <w:abstractNumId w:val="12"/>
  </w:num>
  <w:num w:numId="7" w16cid:durableId="1749498798">
    <w:abstractNumId w:val="4"/>
  </w:num>
  <w:num w:numId="8" w16cid:durableId="184641633">
    <w:abstractNumId w:val="1"/>
  </w:num>
  <w:num w:numId="9" w16cid:durableId="1425490644">
    <w:abstractNumId w:val="16"/>
  </w:num>
  <w:num w:numId="10" w16cid:durableId="1305283120">
    <w:abstractNumId w:val="0"/>
  </w:num>
  <w:num w:numId="11" w16cid:durableId="611936157">
    <w:abstractNumId w:val="8"/>
  </w:num>
  <w:num w:numId="12" w16cid:durableId="708383181">
    <w:abstractNumId w:val="13"/>
  </w:num>
  <w:num w:numId="13" w16cid:durableId="632911068">
    <w:abstractNumId w:val="7"/>
  </w:num>
  <w:num w:numId="14" w16cid:durableId="224684983">
    <w:abstractNumId w:val="6"/>
  </w:num>
  <w:num w:numId="15" w16cid:durableId="124547719">
    <w:abstractNumId w:val="17"/>
  </w:num>
  <w:num w:numId="16" w16cid:durableId="1113744025">
    <w:abstractNumId w:val="14"/>
  </w:num>
  <w:num w:numId="17" w16cid:durableId="1306277950">
    <w:abstractNumId w:val="9"/>
  </w:num>
  <w:num w:numId="18" w16cid:durableId="769398542">
    <w:abstractNumId w:val="15"/>
  </w:num>
  <w:num w:numId="19" w16cid:durableId="6884879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4"/>
    <o:shapelayout v:ext="edit">
      <o:idmap v:ext="edit" data="2"/>
    </o:shapelayout>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9F8"/>
    <w:rsid w:val="00056430"/>
    <w:rsid w:val="0005784C"/>
    <w:rsid w:val="000C6970"/>
    <w:rsid w:val="000D4881"/>
    <w:rsid w:val="000F4CC1"/>
    <w:rsid w:val="00117F60"/>
    <w:rsid w:val="00170B1D"/>
    <w:rsid w:val="001A4282"/>
    <w:rsid w:val="001D6DBA"/>
    <w:rsid w:val="001E6D56"/>
    <w:rsid w:val="002100AE"/>
    <w:rsid w:val="00260B9F"/>
    <w:rsid w:val="002F1225"/>
    <w:rsid w:val="0034205F"/>
    <w:rsid w:val="00353C9F"/>
    <w:rsid w:val="00380A3F"/>
    <w:rsid w:val="00392E31"/>
    <w:rsid w:val="003A55B3"/>
    <w:rsid w:val="0049571B"/>
    <w:rsid w:val="004C321B"/>
    <w:rsid w:val="004D19C6"/>
    <w:rsid w:val="00514C53"/>
    <w:rsid w:val="00551A30"/>
    <w:rsid w:val="00555660"/>
    <w:rsid w:val="005A01C6"/>
    <w:rsid w:val="005B6159"/>
    <w:rsid w:val="00605CF1"/>
    <w:rsid w:val="006139F8"/>
    <w:rsid w:val="006E57AC"/>
    <w:rsid w:val="00761CF3"/>
    <w:rsid w:val="007948FC"/>
    <w:rsid w:val="00871759"/>
    <w:rsid w:val="008C5424"/>
    <w:rsid w:val="008C6F7D"/>
    <w:rsid w:val="008E371E"/>
    <w:rsid w:val="00965BC0"/>
    <w:rsid w:val="00992376"/>
    <w:rsid w:val="009A495D"/>
    <w:rsid w:val="009F507F"/>
    <w:rsid w:val="00A0434B"/>
    <w:rsid w:val="00A135F1"/>
    <w:rsid w:val="00A52E79"/>
    <w:rsid w:val="00A809A3"/>
    <w:rsid w:val="00AC001B"/>
    <w:rsid w:val="00B02F58"/>
    <w:rsid w:val="00BB5731"/>
    <w:rsid w:val="00BC69EF"/>
    <w:rsid w:val="00BF16E5"/>
    <w:rsid w:val="00C27938"/>
    <w:rsid w:val="00CE628D"/>
    <w:rsid w:val="00CF3EC8"/>
    <w:rsid w:val="00D00AA5"/>
    <w:rsid w:val="00D20764"/>
    <w:rsid w:val="00D769A9"/>
    <w:rsid w:val="00DB196B"/>
    <w:rsid w:val="00DB7FCC"/>
    <w:rsid w:val="00E220B1"/>
    <w:rsid w:val="00E22A30"/>
    <w:rsid w:val="00E951C4"/>
    <w:rsid w:val="00EE2538"/>
    <w:rsid w:val="00EE3EBE"/>
    <w:rsid w:val="00EF0F79"/>
    <w:rsid w:val="00F56FCB"/>
    <w:rsid w:val="00FA717A"/>
    <w:rsid w:val="00FC1002"/>
    <w:rsid w:val="00FE301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4"/>
    <o:shapelayout v:ext="edit">
      <o:idmap v:ext="edit" data="1"/>
    </o:shapelayout>
  </w:shapeDefaults>
  <w:decimalSymbol w:val=","/>
  <w:listSeparator w:val=";"/>
  <w14:docId w14:val="5040427F"/>
  <w14:defaultImageDpi w14:val="96"/>
  <w15:chartTrackingRefBased/>
  <w15:docId w15:val="{5E0B2AAB-8CC1-4C0B-A3A3-185DC3597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overflowPunct w:val="0"/>
      <w:autoSpaceDE w:val="0"/>
      <w:autoSpaceDN w:val="0"/>
      <w:adjustRightInd w:val="0"/>
      <w:textAlignment w:val="baseline"/>
    </w:pPr>
    <w:rPr>
      <w:rFonts w:ascii="Arial" w:hAnsi="Arial" w:cs="Arial"/>
      <w:sz w:val="22"/>
      <w:szCs w:val="22"/>
      <w:lang w:val="bg-BG" w:eastAsia="bg-BG"/>
    </w:rPr>
  </w:style>
  <w:style w:type="paragraph" w:styleId="berschrift1">
    <w:name w:val="heading 1"/>
    <w:basedOn w:val="Standard"/>
    <w:link w:val="berschrift1Zchn"/>
    <w:uiPriority w:val="99"/>
    <w:qFormat/>
    <w:pPr>
      <w:keepNext/>
      <w:keepLines/>
      <w:pageBreakBefore/>
      <w:spacing w:before="480" w:after="240" w:line="280" w:lineRule="atLeast"/>
      <w:outlineLvl w:val="0"/>
    </w:pPr>
    <w:rPr>
      <w:b/>
      <w:bCs/>
      <w:sz w:val="32"/>
      <w:szCs w:val="32"/>
    </w:rPr>
  </w:style>
  <w:style w:type="paragraph" w:styleId="berschrift2">
    <w:name w:val="heading 2"/>
    <w:basedOn w:val="berschrift1"/>
    <w:next w:val="berschrift3"/>
    <w:link w:val="berschrift2Zchn"/>
    <w:uiPriority w:val="99"/>
    <w:qFormat/>
    <w:pPr>
      <w:pageBreakBefore w:val="0"/>
      <w:spacing w:before="240" w:after="120"/>
      <w:outlineLvl w:val="1"/>
    </w:pPr>
    <w:rPr>
      <w:sz w:val="28"/>
      <w:szCs w:val="28"/>
    </w:rPr>
  </w:style>
  <w:style w:type="paragraph" w:styleId="berschrift3">
    <w:name w:val="heading 3"/>
    <w:basedOn w:val="berschrift2"/>
    <w:next w:val="Standard"/>
    <w:link w:val="berschrift3Zchn"/>
    <w:uiPriority w:val="99"/>
    <w:qFormat/>
    <w:pPr>
      <w:keepNext w:val="0"/>
      <w:spacing w:after="240" w:line="240" w:lineRule="atLeast"/>
      <w:outlineLvl w:val="2"/>
    </w:pPr>
    <w:rPr>
      <w:sz w:val="26"/>
      <w:szCs w:val="26"/>
    </w:rPr>
  </w:style>
  <w:style w:type="paragraph" w:styleId="berschrift4">
    <w:name w:val="heading 4"/>
    <w:basedOn w:val="berschrift3"/>
    <w:next w:val="Standard"/>
    <w:link w:val="berschrift4Zchn"/>
    <w:uiPriority w:val="99"/>
    <w:qFormat/>
    <w:pPr>
      <w:spacing w:line="240" w:lineRule="auto"/>
      <w:outlineLvl w:val="3"/>
    </w:pPr>
    <w:rPr>
      <w:sz w:val="20"/>
      <w:szCs w:val="20"/>
    </w:rPr>
  </w:style>
  <w:style w:type="paragraph" w:styleId="berschrift5">
    <w:name w:val="heading 5"/>
    <w:basedOn w:val="Standard"/>
    <w:next w:val="Standardeinzug"/>
    <w:link w:val="berschrift5Zchn"/>
    <w:uiPriority w:val="99"/>
    <w:qFormat/>
    <w:pPr>
      <w:ind w:left="708"/>
      <w:outlineLvl w:val="4"/>
    </w:pPr>
    <w:rPr>
      <w:rFonts w:ascii="Courier" w:hAnsi="Courier" w:cs="Courier"/>
      <w:b/>
      <w:bCs/>
    </w:rPr>
  </w:style>
  <w:style w:type="paragraph" w:styleId="berschrift6">
    <w:name w:val="heading 6"/>
    <w:basedOn w:val="Standard"/>
    <w:next w:val="Standardeinzug"/>
    <w:link w:val="berschrift6Zchn"/>
    <w:uiPriority w:val="99"/>
    <w:qFormat/>
    <w:pPr>
      <w:ind w:left="708"/>
      <w:outlineLvl w:val="5"/>
    </w:pPr>
    <w:rPr>
      <w:rFonts w:ascii="Courier" w:hAnsi="Courier" w:cs="Courier"/>
      <w:u w:val="single"/>
    </w:rPr>
  </w:style>
  <w:style w:type="paragraph" w:styleId="berschrift7">
    <w:name w:val="heading 7"/>
    <w:basedOn w:val="Standard"/>
    <w:next w:val="Standardeinzug"/>
    <w:link w:val="berschrift7Zchn"/>
    <w:uiPriority w:val="99"/>
    <w:qFormat/>
    <w:pPr>
      <w:ind w:left="708"/>
      <w:outlineLvl w:val="6"/>
    </w:pPr>
    <w:rPr>
      <w:rFonts w:ascii="Courier" w:hAnsi="Courier" w:cs="Courier"/>
      <w:i/>
      <w:iCs/>
    </w:rPr>
  </w:style>
  <w:style w:type="paragraph" w:styleId="berschrift8">
    <w:name w:val="heading 8"/>
    <w:basedOn w:val="Standard"/>
    <w:next w:val="Standardeinzug"/>
    <w:link w:val="berschrift8Zchn"/>
    <w:uiPriority w:val="99"/>
    <w:qFormat/>
    <w:pPr>
      <w:ind w:left="708"/>
      <w:outlineLvl w:val="7"/>
    </w:pPr>
    <w:rPr>
      <w:rFonts w:ascii="Courier" w:hAnsi="Courier" w:cs="Courier"/>
      <w:i/>
      <w:iCs/>
    </w:rPr>
  </w:style>
  <w:style w:type="paragraph" w:styleId="berschrift9">
    <w:name w:val="heading 9"/>
    <w:basedOn w:val="Standard"/>
    <w:next w:val="Standardeinzug"/>
    <w:link w:val="berschrift9Zchn"/>
    <w:uiPriority w:val="99"/>
    <w:qFormat/>
    <w:pPr>
      <w:ind w:left="708"/>
      <w:outlineLvl w:val="8"/>
    </w:pPr>
    <w:rPr>
      <w:rFonts w:ascii="Courier" w:hAnsi="Courier" w:cs="Courier"/>
      <w:i/>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locked/>
    <w:rPr>
      <w:rFonts w:ascii="Cambria" w:eastAsia="Times New Roman" w:hAnsi="Cambria" w:cs="Times New Roman"/>
      <w:b/>
      <w:bCs/>
      <w:kern w:val="32"/>
      <w:sz w:val="32"/>
      <w:szCs w:val="32"/>
      <w:lang w:val="bg-BG" w:eastAsia="bg-BG"/>
    </w:rPr>
  </w:style>
  <w:style w:type="character" w:customStyle="1" w:styleId="berschrift2Zchn">
    <w:name w:val="Überschrift 2 Zchn"/>
    <w:link w:val="berschrift2"/>
    <w:uiPriority w:val="9"/>
    <w:semiHidden/>
    <w:locked/>
    <w:rPr>
      <w:rFonts w:ascii="Cambria" w:eastAsia="Times New Roman" w:hAnsi="Cambria" w:cs="Times New Roman"/>
      <w:b/>
      <w:bCs/>
      <w:i/>
      <w:iCs/>
      <w:sz w:val="28"/>
      <w:szCs w:val="28"/>
      <w:lang w:val="bg-BG" w:eastAsia="bg-BG"/>
    </w:rPr>
  </w:style>
  <w:style w:type="character" w:customStyle="1" w:styleId="berschrift3Zchn">
    <w:name w:val="Überschrift 3 Zchn"/>
    <w:link w:val="berschrift3"/>
    <w:uiPriority w:val="9"/>
    <w:semiHidden/>
    <w:locked/>
    <w:rPr>
      <w:rFonts w:ascii="Cambria" w:eastAsia="Times New Roman" w:hAnsi="Cambria" w:cs="Times New Roman"/>
      <w:b/>
      <w:bCs/>
      <w:sz w:val="26"/>
      <w:szCs w:val="26"/>
      <w:lang w:val="bg-BG" w:eastAsia="bg-BG"/>
    </w:rPr>
  </w:style>
  <w:style w:type="character" w:customStyle="1" w:styleId="berschrift4Zchn">
    <w:name w:val="Überschrift 4 Zchn"/>
    <w:link w:val="berschrift4"/>
    <w:uiPriority w:val="9"/>
    <w:semiHidden/>
    <w:locked/>
    <w:rPr>
      <w:rFonts w:ascii="Calibri" w:eastAsia="Times New Roman" w:hAnsi="Calibri" w:cs="Times New Roman"/>
      <w:b/>
      <w:bCs/>
      <w:sz w:val="28"/>
      <w:szCs w:val="28"/>
      <w:lang w:val="bg-BG" w:eastAsia="bg-BG"/>
    </w:rPr>
  </w:style>
  <w:style w:type="character" w:customStyle="1" w:styleId="berschrift5Zchn">
    <w:name w:val="Überschrift 5 Zchn"/>
    <w:link w:val="berschrift5"/>
    <w:uiPriority w:val="9"/>
    <w:semiHidden/>
    <w:locked/>
    <w:rPr>
      <w:rFonts w:ascii="Calibri" w:eastAsia="Times New Roman" w:hAnsi="Calibri" w:cs="Times New Roman"/>
      <w:b/>
      <w:bCs/>
      <w:i/>
      <w:iCs/>
      <w:sz w:val="26"/>
      <w:szCs w:val="26"/>
      <w:lang w:val="bg-BG" w:eastAsia="bg-BG"/>
    </w:rPr>
  </w:style>
  <w:style w:type="character" w:customStyle="1" w:styleId="berschrift6Zchn">
    <w:name w:val="Überschrift 6 Zchn"/>
    <w:link w:val="berschrift6"/>
    <w:uiPriority w:val="9"/>
    <w:semiHidden/>
    <w:locked/>
    <w:rPr>
      <w:rFonts w:ascii="Calibri" w:eastAsia="Times New Roman" w:hAnsi="Calibri" w:cs="Times New Roman"/>
      <w:b/>
      <w:bCs/>
      <w:lang w:val="bg-BG" w:eastAsia="bg-BG"/>
    </w:rPr>
  </w:style>
  <w:style w:type="character" w:customStyle="1" w:styleId="berschrift7Zchn">
    <w:name w:val="Überschrift 7 Zchn"/>
    <w:link w:val="berschrift7"/>
    <w:uiPriority w:val="9"/>
    <w:semiHidden/>
    <w:locked/>
    <w:rPr>
      <w:rFonts w:ascii="Calibri" w:eastAsia="Times New Roman" w:hAnsi="Calibri" w:cs="Times New Roman"/>
      <w:sz w:val="24"/>
      <w:szCs w:val="24"/>
      <w:lang w:val="bg-BG" w:eastAsia="bg-BG"/>
    </w:rPr>
  </w:style>
  <w:style w:type="character" w:customStyle="1" w:styleId="berschrift8Zchn">
    <w:name w:val="Überschrift 8 Zchn"/>
    <w:link w:val="berschrift8"/>
    <w:uiPriority w:val="9"/>
    <w:semiHidden/>
    <w:locked/>
    <w:rPr>
      <w:rFonts w:ascii="Calibri" w:eastAsia="Times New Roman" w:hAnsi="Calibri" w:cs="Times New Roman"/>
      <w:i/>
      <w:iCs/>
      <w:sz w:val="24"/>
      <w:szCs w:val="24"/>
      <w:lang w:val="bg-BG" w:eastAsia="bg-BG"/>
    </w:rPr>
  </w:style>
  <w:style w:type="character" w:customStyle="1" w:styleId="berschrift9Zchn">
    <w:name w:val="Überschrift 9 Zchn"/>
    <w:link w:val="berschrift9"/>
    <w:uiPriority w:val="9"/>
    <w:semiHidden/>
    <w:locked/>
    <w:rPr>
      <w:rFonts w:ascii="Cambria" w:eastAsia="Times New Roman" w:hAnsi="Cambria" w:cs="Times New Roman"/>
      <w:lang w:val="bg-BG" w:eastAsia="bg-BG"/>
    </w:rPr>
  </w:style>
  <w:style w:type="paragraph" w:styleId="Kopfzeile">
    <w:name w:val="header"/>
    <w:basedOn w:val="Standard"/>
    <w:link w:val="KopfzeileZchn"/>
    <w:uiPriority w:val="99"/>
    <w:pPr>
      <w:tabs>
        <w:tab w:val="center" w:pos="4819"/>
        <w:tab w:val="right" w:pos="9071"/>
      </w:tabs>
    </w:pPr>
  </w:style>
  <w:style w:type="character" w:customStyle="1" w:styleId="KopfzeileZchn">
    <w:name w:val="Kopfzeile Zchn"/>
    <w:link w:val="Kopfzeile"/>
    <w:uiPriority w:val="99"/>
    <w:semiHidden/>
    <w:locked/>
    <w:rPr>
      <w:rFonts w:ascii="Arial" w:hAnsi="Arial" w:cs="Arial"/>
      <w:lang w:val="bg-BG" w:eastAsia="bg-BG"/>
    </w:rPr>
  </w:style>
  <w:style w:type="paragraph" w:styleId="Fuzeile">
    <w:name w:val="footer"/>
    <w:basedOn w:val="Standard"/>
    <w:link w:val="FuzeileZchn"/>
    <w:uiPriority w:val="99"/>
    <w:pPr>
      <w:tabs>
        <w:tab w:val="center" w:pos="4819"/>
        <w:tab w:val="right" w:pos="9071"/>
      </w:tabs>
    </w:pPr>
    <w:rPr>
      <w:rFonts w:ascii="Courier New" w:hAnsi="Courier New" w:cs="Courier New"/>
    </w:rPr>
  </w:style>
  <w:style w:type="character" w:customStyle="1" w:styleId="FuzeileZchn">
    <w:name w:val="Fußzeile Zchn"/>
    <w:link w:val="Fuzeile"/>
    <w:uiPriority w:val="99"/>
    <w:locked/>
    <w:rPr>
      <w:rFonts w:ascii="Arial" w:hAnsi="Arial" w:cs="Arial"/>
      <w:lang w:val="bg-BG" w:eastAsia="bg-BG"/>
    </w:rPr>
  </w:style>
  <w:style w:type="paragraph" w:styleId="Funotentext">
    <w:name w:val="footnote text"/>
    <w:basedOn w:val="Standard"/>
    <w:link w:val="FunotentextZchn"/>
    <w:uiPriority w:val="99"/>
    <w:semiHidden/>
  </w:style>
  <w:style w:type="character" w:customStyle="1" w:styleId="FunotentextZchn">
    <w:name w:val="Fußnotentext Zchn"/>
    <w:link w:val="Funotentext"/>
    <w:uiPriority w:val="99"/>
    <w:semiHidden/>
    <w:locked/>
    <w:rPr>
      <w:rFonts w:ascii="Arial" w:hAnsi="Arial" w:cs="Arial"/>
      <w:sz w:val="20"/>
      <w:szCs w:val="20"/>
      <w:lang w:val="bg-BG" w:eastAsia="bg-BG"/>
    </w:rPr>
  </w:style>
  <w:style w:type="character" w:styleId="Funotenzeichen">
    <w:name w:val="footnote reference"/>
    <w:uiPriority w:val="99"/>
    <w:semiHidden/>
    <w:rPr>
      <w:rFonts w:cs="Times New Roman"/>
      <w:position w:val="6"/>
      <w:sz w:val="16"/>
      <w:szCs w:val="16"/>
      <w:lang w:val="bg-BG" w:eastAsia="bg-BG"/>
    </w:rPr>
  </w:style>
  <w:style w:type="paragraph" w:styleId="Standardeinzug">
    <w:name w:val="Normal Indent"/>
    <w:basedOn w:val="Standard"/>
    <w:uiPriority w:val="99"/>
    <w:pPr>
      <w:spacing w:before="240" w:line="340" w:lineRule="exact"/>
      <w:jc w:val="both"/>
    </w:pPr>
  </w:style>
  <w:style w:type="paragraph" w:styleId="Endnotentext">
    <w:name w:val="endnote text"/>
    <w:basedOn w:val="Standard"/>
    <w:link w:val="EndnotentextZchn"/>
    <w:uiPriority w:val="99"/>
    <w:semiHidden/>
  </w:style>
  <w:style w:type="character" w:customStyle="1" w:styleId="EndnotentextZchn">
    <w:name w:val="Endnotentext Zchn"/>
    <w:link w:val="Endnotentext"/>
    <w:uiPriority w:val="99"/>
    <w:semiHidden/>
    <w:locked/>
    <w:rPr>
      <w:rFonts w:ascii="Arial" w:hAnsi="Arial" w:cs="Arial"/>
      <w:sz w:val="20"/>
      <w:szCs w:val="20"/>
      <w:lang w:val="bg-BG" w:eastAsia="bg-BG"/>
    </w:rPr>
  </w:style>
  <w:style w:type="paragraph" w:styleId="Liste">
    <w:name w:val="List"/>
    <w:basedOn w:val="Standard"/>
    <w:uiPriority w:val="99"/>
  </w:style>
  <w:style w:type="paragraph" w:customStyle="1" w:styleId="Feld">
    <w:name w:val="Feld"/>
    <w:basedOn w:val="Standard"/>
    <w:uiPriority w:val="99"/>
    <w:pPr>
      <w:keepNext/>
      <w:keepLines/>
      <w:spacing w:after="120"/>
      <w:jc w:val="both"/>
    </w:pPr>
    <w:rPr>
      <w:b/>
      <w:bCs/>
      <w:sz w:val="18"/>
      <w:szCs w:val="18"/>
    </w:rPr>
  </w:style>
  <w:style w:type="paragraph" w:styleId="Verzeichnis1">
    <w:name w:val="toc 1"/>
    <w:basedOn w:val="Standard"/>
    <w:next w:val="Standard"/>
    <w:autoRedefine/>
    <w:uiPriority w:val="99"/>
    <w:semiHidden/>
    <w:pPr>
      <w:spacing w:before="240"/>
      <w:ind w:right="1588"/>
    </w:pPr>
    <w:rPr>
      <w:b/>
      <w:bCs/>
      <w:sz w:val="20"/>
      <w:szCs w:val="20"/>
    </w:rPr>
  </w:style>
  <w:style w:type="paragraph" w:styleId="Verzeichnis2">
    <w:name w:val="toc 2"/>
    <w:basedOn w:val="Verzeichnis1"/>
    <w:next w:val="Standard"/>
    <w:autoRedefine/>
    <w:uiPriority w:val="99"/>
    <w:semiHidden/>
    <w:pPr>
      <w:ind w:left="567"/>
    </w:pPr>
    <w:rPr>
      <w:b w:val="0"/>
      <w:bCs w:val="0"/>
    </w:rPr>
  </w:style>
  <w:style w:type="character" w:styleId="Seitenzahl">
    <w:name w:val="page number"/>
    <w:uiPriority w:val="99"/>
    <w:rPr>
      <w:rFonts w:cs="Times New Roman"/>
      <w:lang w:val="bg-BG" w:eastAsia="bg-BG"/>
    </w:rPr>
  </w:style>
  <w:style w:type="character" w:styleId="Hyperlink">
    <w:name w:val="Hyperlink"/>
    <w:uiPriority w:val="99"/>
    <w:rPr>
      <w:rFonts w:cs="Times New Roman"/>
      <w:color w:val="0000FF"/>
      <w:u w:val="single"/>
      <w:lang w:val="bg-BG" w:eastAsia="bg-BG"/>
    </w:rPr>
  </w:style>
  <w:style w:type="character" w:styleId="BesuchterLink">
    <w:name w:val="FollowedHyperlink"/>
    <w:uiPriority w:val="99"/>
    <w:rPr>
      <w:rFonts w:cs="Times New Roman"/>
      <w:color w:val="800080"/>
      <w:u w:val="single"/>
      <w:lang w:val="bg-BG" w:eastAsia="bg-BG"/>
    </w:rPr>
  </w:style>
  <w:style w:type="paragraph" w:customStyle="1" w:styleId="Standard2">
    <w:name w:val="Standard2"/>
    <w:basedOn w:val="Standard"/>
    <w:uiPriority w:val="99"/>
    <w:pPr>
      <w:numPr>
        <w:numId w:val="1"/>
      </w:numPr>
      <w:spacing w:before="240" w:line="340" w:lineRule="exact"/>
      <w:jc w:val="both"/>
    </w:pPr>
  </w:style>
  <w:style w:type="paragraph" w:styleId="Sprechblasentext">
    <w:name w:val="Balloon Text"/>
    <w:basedOn w:val="Standard"/>
    <w:link w:val="SprechblasentextZchn"/>
    <w:uiPriority w:val="99"/>
    <w:semiHidden/>
    <w:unhideWhenUsed/>
    <w:rsid w:val="007804D4"/>
    <w:rPr>
      <w:rFonts w:ascii="Tahoma" w:hAnsi="Tahoma" w:cs="Tahoma"/>
      <w:sz w:val="16"/>
      <w:szCs w:val="16"/>
    </w:rPr>
  </w:style>
  <w:style w:type="character" w:customStyle="1" w:styleId="SprechblasentextZchn">
    <w:name w:val="Sprechblasentext Zchn"/>
    <w:link w:val="Sprechblasentext"/>
    <w:uiPriority w:val="99"/>
    <w:semiHidden/>
    <w:rsid w:val="007804D4"/>
    <w:rPr>
      <w:rFonts w:ascii="Tahoma" w:hAnsi="Tahoma" w:cs="Tahoma"/>
      <w:sz w:val="16"/>
      <w:szCs w:val="16"/>
      <w:lang w:val="bg-BG" w:eastAsia="bg-BG"/>
    </w:rPr>
  </w:style>
  <w:style w:type="character" w:styleId="Kommentarzeichen">
    <w:name w:val="annotation reference"/>
    <w:uiPriority w:val="99"/>
    <w:semiHidden/>
    <w:unhideWhenUsed/>
    <w:rsid w:val="00C76764"/>
    <w:rPr>
      <w:sz w:val="16"/>
      <w:szCs w:val="16"/>
      <w:lang w:val="bg-BG" w:eastAsia="bg-BG"/>
    </w:rPr>
  </w:style>
  <w:style w:type="paragraph" w:styleId="Kommentartext">
    <w:name w:val="annotation text"/>
    <w:basedOn w:val="Standard"/>
    <w:link w:val="KommentartextZchn"/>
    <w:uiPriority w:val="99"/>
    <w:semiHidden/>
    <w:unhideWhenUsed/>
    <w:rsid w:val="00C76764"/>
    <w:rPr>
      <w:sz w:val="20"/>
      <w:szCs w:val="20"/>
    </w:rPr>
  </w:style>
  <w:style w:type="character" w:customStyle="1" w:styleId="KommentartextZchn">
    <w:name w:val="Kommentartext Zchn"/>
    <w:link w:val="Kommentartext"/>
    <w:uiPriority w:val="99"/>
    <w:semiHidden/>
    <w:rsid w:val="00C76764"/>
    <w:rPr>
      <w:rFonts w:ascii="Arial" w:hAnsi="Arial" w:cs="Arial"/>
      <w:lang w:val="bg-BG" w:eastAsia="bg-BG"/>
    </w:rPr>
  </w:style>
  <w:style w:type="paragraph" w:styleId="Kommentarthema">
    <w:name w:val="annotation subject"/>
    <w:basedOn w:val="Kommentartext"/>
    <w:next w:val="Kommentartext"/>
    <w:link w:val="KommentarthemaZchn"/>
    <w:uiPriority w:val="99"/>
    <w:semiHidden/>
    <w:unhideWhenUsed/>
    <w:rsid w:val="00C76764"/>
    <w:rPr>
      <w:b/>
      <w:bCs/>
    </w:rPr>
  </w:style>
  <w:style w:type="character" w:customStyle="1" w:styleId="KommentarthemaZchn">
    <w:name w:val="Kommentarthema Zchn"/>
    <w:link w:val="Kommentarthema"/>
    <w:uiPriority w:val="99"/>
    <w:semiHidden/>
    <w:rsid w:val="00C76764"/>
    <w:rPr>
      <w:rFonts w:ascii="Arial" w:hAnsi="Arial" w:cs="Arial"/>
      <w:b/>
      <w:bCs/>
      <w:lang w:val="bg-B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wvorlagen\ADVOFOR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ADVOFORM.DOT</Template>
  <TotalTime>0</TotalTime>
  <Pages>3</Pages>
  <Words>831</Words>
  <Characters>4938</Characters>
  <Application>Microsoft Office Word</Application>
  <DocSecurity>0</DocSecurity>
  <Lines>41</Lines>
  <Paragraphs>11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Aktenvermerk</vt:lpstr>
      <vt:lpstr>Aktenvermerk</vt:lpstr>
    </vt:vector>
  </TitlesOfParts>
  <Company>LLE</Company>
  <LinksUpToDate>false</LinksUpToDate>
  <CharactersWithSpaces>5758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Aktenvermerk</dc:title>
  <dc:subject>FachverbWKO/Vertrag</dc:subject>
  <dc:creator>PB</dc:creator>
  <cp:keywords>PB</cp:keywords>
  <cp:lastModifiedBy>Schwaiger Kerstin | WKOE</cp:lastModifiedBy>
  <cp:revision>3</cp:revision>
  <cp:lastPrinted>2016-06-30T07:07:00Z</cp:lastPrinted>
  <dcterms:created xsi:type="dcterms:W3CDTF">2018-07-30T09:32:00Z</dcterms:created>
  <dcterms:modified xsi:type="dcterms:W3CDTF">2023-09-20T13:39:00Z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